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Harare,</w:t>
      </w:r>
      <w:r>
        <w:t xml:space="preserve"> </w:t>
      </w:r>
      <w:r>
        <w:t xml:space="preserve">Zimbabwe</w:t>
      </w:r>
    </w:p>
    <w:bookmarkStart w:id="23" w:name="Xe14bda57aa2db1e2829370e2f94cf0bdd6eb3fc"/>
    <w:p>
      <w:pPr>
        <w:pStyle w:val="Heading1"/>
      </w:pPr>
      <w:r>
        <w:t xml:space="preserve">Annotated Bibliography: The Role of the Financial Analyst in Harare, Zimbabwe</w:t>
      </w:r>
    </w:p>
    <w:p>
      <w:pPr>
        <w:pStyle w:val="FirstParagraph"/>
      </w:pPr>
      <w:r>
        <w:rPr>
          <w:bCs/>
          <w:b/>
        </w:rPr>
        <w:t xml:space="preserve">Introduction:</w:t>
      </w:r>
      <w:r>
        <w:t xml:space="preserve"> </w:t>
      </w:r>
      <w:r>
        <w:t xml:space="preserve">This annotated bibliography compiles key resources regarding the profession of the Financial Analyst within the specific economic and regulatory context of Harare, Zimbabwe. The selection focuses on the unique challenges posed by hyperinflation, multi-currency systems, and the regulatory frameworks enforced by the Reserve Bank of Zimbabwe (RBZ) and the Zimbabwe Institute of Chartered Accountants (ZICA). These sources provide a comprehensive overview of how financial analysis is adapted to ensure business survival and growth in this volatile environment.</w:t>
      </w:r>
    </w:p>
    <w:bookmarkStart w:id="20" w:name="Xf8c719d2ef2d44dc8d18bff52a09f4554478458"/>
    <w:p>
      <w:pPr>
        <w:pStyle w:val="Heading2"/>
      </w:pPr>
      <w:r>
        <w:t xml:space="preserve">Regulatory Frameworks and Professional Standards</w:t>
      </w:r>
    </w:p>
    <w:p>
      <w:pPr>
        <w:pStyle w:val="FirstParagraph"/>
      </w:pPr>
      <w:r>
        <w:t xml:space="preserve">Zimbabwe Institute of Chartered Accountants (ZICA). (2023).</w:t>
      </w:r>
      <w:r>
        <w:t xml:space="preserve"> </w:t>
      </w:r>
      <w:r>
        <w:rPr>
          <w:iCs/>
          <w:i/>
        </w:rPr>
        <w:t xml:space="preserve">Code of Professional Conduct and Ethics for Financial Practitioners in Zimbabwe</w:t>
      </w:r>
      <w:r>
        <w:t xml:space="preserve">. Harare: ZICA Publications.</w:t>
      </w:r>
    </w:p>
    <w:p>
      <w:pPr>
        <w:pStyle w:val="BodyText"/>
      </w:pPr>
      <w:r>
        <w:t xml:space="preserve">This foundational document outlines the ethical obligations and professional standards required of financial analysts and accountants operating in Zimbabwe. It is particularly relevant for practitioners in Harare, as it addresses conflicts of interest, confidentiality, and the integrity of financial reporting amidst economic instability. The text provides specific guidance on how analysts must maintain objectivity when dealing with state-owned enterprises and private sector clients navigating complex regulatory changes. It serves as a critical reference for ensuring that financial analysis in Zimbabwe adheres to both local statutory requirements and international ethical norms.</w:t>
      </w:r>
    </w:p>
    <w:p>
      <w:pPr>
        <w:pStyle w:val="BodyText"/>
      </w:pPr>
      <w:r>
        <w:rPr>
          <w:bCs/>
          <w:b/>
        </w:rPr>
        <w:t xml:space="preserve">Keywords:</w:t>
      </w:r>
      <w:r>
        <w:t xml:space="preserve"> </w:t>
      </w:r>
      <w:r>
        <w:t xml:space="preserve">ZICA, Ethics, Professional Standards, Harare Financial Sector.</w:t>
      </w:r>
    </w:p>
    <w:p>
      <w:pPr>
        <w:pStyle w:val="BodyText"/>
      </w:pPr>
      <w:r>
        <w:t xml:space="preserve">Reserve Bank of Zimbabwe (RBZ). (2022).</w:t>
      </w:r>
      <w:r>
        <w:t xml:space="preserve"> </w:t>
      </w:r>
      <w:r>
        <w:rPr>
          <w:iCs/>
          <w:i/>
        </w:rPr>
        <w:t xml:space="preserve">Annual Report: Monetary Policy and Financial Stability Review</w:t>
      </w:r>
      <w:r>
        <w:t xml:space="preserve">. Harare: RBZ.</w:t>
      </w:r>
    </w:p>
    <w:p>
      <w:pPr>
        <w:pStyle w:val="BodyText"/>
      </w:pPr>
      <w:r>
        <w:t xml:space="preserve">The RBZ Annual Report is an indispensable resource for any Financial Analyst working in Harare. It details the monetary policy stance, exchange rate regimes, and liquidity conditions that directly impact financial modeling and forecasting. For analysts, this document provides the macroeconomic data necessary to assess risk and return on investments within the Zimbabwean market. The report highlights the volatility of the local currency and the implications of the multi-currency system, offering insights that are crucial for analysts advising clients on currency hedging and capital preservation strategies in the Harare business district.</w:t>
      </w:r>
    </w:p>
    <w:p>
      <w:pPr>
        <w:pStyle w:val="BodyText"/>
      </w:pPr>
      <w:r>
        <w:rPr>
          <w:bCs/>
          <w:b/>
        </w:rPr>
        <w:t xml:space="preserve">Keywords:</w:t>
      </w:r>
      <w:r>
        <w:t xml:space="preserve"> </w:t>
      </w:r>
      <w:r>
        <w:t xml:space="preserve">RBZ, Monetary Policy, Exchange Rates, Macroeconomic Analysis.</w:t>
      </w:r>
    </w:p>
    <w:bookmarkEnd w:id="20"/>
    <w:bookmarkStart w:id="21" w:name="economic-context-and-market-dynamics"/>
    <w:p>
      <w:pPr>
        <w:pStyle w:val="Heading2"/>
      </w:pPr>
      <w:r>
        <w:t xml:space="preserve">Economic Context and Market Dynamics</w:t>
      </w:r>
    </w:p>
    <w:p>
      <w:pPr>
        <w:pStyle w:val="FirstParagraph"/>
      </w:pPr>
      <w:r>
        <w:t xml:space="preserve">Chigumira, E., &amp; Mlambo, C. (2021).</w:t>
      </w:r>
      <w:r>
        <w:t xml:space="preserve"> </w:t>
      </w:r>
      <w:r>
        <w:rPr>
          <w:iCs/>
          <w:i/>
        </w:rPr>
        <w:t xml:space="preserve">Financial Management in Hyperinflationary Environments: The Zimbabwean Experience</w:t>
      </w:r>
      <w:r>
        <w:t xml:space="preserve">. Journal of African Business, 22(4), 450-468.</w:t>
      </w:r>
    </w:p>
    <w:p>
      <w:pPr>
        <w:pStyle w:val="BodyText"/>
      </w:pPr>
      <w:r>
        <w:t xml:space="preserve">This academic article offers a deep dive into the technical adjustments financial analysts must make when operating in hyperinflationary economies like Zimbabwe. It critiques traditional financial analysis models and proposes modified approaches for valuation and performance measurement in Harare. The authors analyze case studies of local firms, demonstrating how analysts can adjust for inflationary distortions to provide accurate financial health assessments. This source is vital for understanding the theoretical underpinnings of financial analysis in Zimbabwe, bridging the gap between standard accounting principles and the practical realities of the local market.</w:t>
      </w:r>
    </w:p>
    <w:p>
      <w:pPr>
        <w:pStyle w:val="BodyText"/>
      </w:pPr>
      <w:r>
        <w:rPr>
          <w:bCs/>
          <w:b/>
        </w:rPr>
        <w:t xml:space="preserve">Keywords:</w:t>
      </w:r>
      <w:r>
        <w:t xml:space="preserve"> </w:t>
      </w:r>
      <w:r>
        <w:t xml:space="preserve">Hyperinflation, Financial Modeling, Valuation, Zimbabwe Economy.</w:t>
      </w:r>
    </w:p>
    <w:p>
      <w:pPr>
        <w:pStyle w:val="BodyText"/>
      </w:pPr>
      <w:r>
        <w:t xml:space="preserve">Zimbabwe Stock Exchange (ZSE). (2023).</w:t>
      </w:r>
      <w:r>
        <w:t xml:space="preserve"> </w:t>
      </w:r>
      <w:r>
        <w:rPr>
          <w:iCs/>
          <w:i/>
        </w:rPr>
        <w:t xml:space="preserve">Market Statistics and Investor Guide</w:t>
      </w:r>
      <w:r>
        <w:t xml:space="preserve">. Harare: ZSE.</w:t>
      </w:r>
    </w:p>
    <w:p>
      <w:pPr>
        <w:pStyle w:val="BodyText"/>
      </w:pPr>
      <w:r>
        <w:t xml:space="preserve">The ZSE Investor Guide provides essential data for financial analysts focusing on equity markets in Harare. It includes historical performance data, listing requirements, and market trends that are critical for portfolio analysis and investment recommendations. Given the relatively small size of the Harare stock market, this document helps analysts understand liquidity constraints and sector-specific risks. It is a primary source for analysts evaluating the performance of listed companies and advising institutional investors on asset allocation within the Zimbabwean financial ecosystem.</w:t>
      </w:r>
    </w:p>
    <w:p>
      <w:pPr>
        <w:pStyle w:val="BodyText"/>
      </w:pPr>
      <w:r>
        <w:rPr>
          <w:bCs/>
          <w:b/>
        </w:rPr>
        <w:t xml:space="preserve">Keywords:</w:t>
      </w:r>
      <w:r>
        <w:t xml:space="preserve"> </w:t>
      </w:r>
      <w:r>
        <w:t xml:space="preserve">ZSE, Equity Markets, Investment Analysis, Harare Stock Exchange.</w:t>
      </w:r>
    </w:p>
    <w:bookmarkEnd w:id="21"/>
    <w:bookmarkStart w:id="22" w:name="Xb3216336f391d3e7b6f5945623e22ccbfecc7f0"/>
    <w:p>
      <w:pPr>
        <w:pStyle w:val="Heading2"/>
      </w:pPr>
      <w:r>
        <w:t xml:space="preserve">Practical Applications and Industry Reports</w:t>
      </w:r>
    </w:p>
    <w:p>
      <w:pPr>
        <w:pStyle w:val="FirstParagraph"/>
      </w:pPr>
      <w:r>
        <w:t xml:space="preserve">PwC Zimbabwe. (2023).</w:t>
      </w:r>
      <w:r>
        <w:t xml:space="preserve"> </w:t>
      </w:r>
      <w:r>
        <w:rPr>
          <w:iCs/>
          <w:i/>
        </w:rPr>
        <w:t xml:space="preserve">Outlook for Zimbabwe: Economic and Business Trends</w:t>
      </w:r>
      <w:r>
        <w:t xml:space="preserve">. Harare: PwC.</w:t>
      </w:r>
    </w:p>
    <w:p>
      <w:pPr>
        <w:pStyle w:val="BodyText"/>
      </w:pPr>
      <w:r>
        <w:t xml:space="preserve">This industry report provides a forward-looking perspective on the business environment in Harare, offering valuable insights for financial analysts engaged in strategic planning. It covers key sectors such as agriculture, mining, and manufacturing, which are central to Zimbabwe's economy. The report analyzes regulatory changes, foreign investment trends, and operational challenges, enabling analysts to forecast financial performance more accurately. It is particularly useful for analysts advising multinational corporations on entering or expanding within the Harare market, providing a realistic assessment of risks and opportunities.</w:t>
      </w:r>
    </w:p>
    <w:p>
      <w:pPr>
        <w:pStyle w:val="BodyText"/>
      </w:pPr>
      <w:r>
        <w:rPr>
          <w:bCs/>
          <w:b/>
        </w:rPr>
        <w:t xml:space="preserve">Keywords:</w:t>
      </w:r>
      <w:r>
        <w:t xml:space="preserve"> </w:t>
      </w:r>
      <w:r>
        <w:t xml:space="preserve">Business Trends, Sector Analysis, Strategic Planning, PwC Zimbabwe.</w:t>
      </w:r>
    </w:p>
    <w:p>
      <w:pPr>
        <w:pStyle w:val="BodyText"/>
      </w:pPr>
      <w:r>
        <w:t xml:space="preserve">Moyo, T. (2020).</w:t>
      </w:r>
      <w:r>
        <w:t xml:space="preserve"> </w:t>
      </w:r>
      <w:r>
        <w:rPr>
          <w:iCs/>
          <w:i/>
        </w:rPr>
        <w:t xml:space="preserve">Currency Volatility and Corporate Finance in Zimbabwe</w:t>
      </w:r>
      <w:r>
        <w:t xml:space="preserve">. Harare: University of Zimbabwe Publishing House.</w:t>
      </w:r>
    </w:p>
    <w:p>
      <w:pPr>
        <w:pStyle w:val="BodyText"/>
      </w:pPr>
      <w:r>
        <w:t xml:space="preserve">This book examines the impact of currency fluctuations on corporate financial decision-making in Zimbabwe. It is highly relevant for financial analysts in Harare who must navigate a multi-currency environment where the value of the Zimbabwe Gold (ZiG) and other currencies can shift rapidly. The author provides practical frameworks for managing foreign exchange risk and optimizing capital structure in volatile conditions. This resource is essential for analysts working with local businesses that rely on imported inputs or export revenues, offering strategies to mitigate financial exposure in the Harare market.</w:t>
      </w:r>
    </w:p>
    <w:p>
      <w:pPr>
        <w:pStyle w:val="BodyText"/>
      </w:pPr>
      <w:r>
        <w:rPr>
          <w:bCs/>
          <w:b/>
        </w:rPr>
        <w:t xml:space="preserve">Keywords:</w:t>
      </w:r>
      <w:r>
        <w:t xml:space="preserve"> </w:t>
      </w:r>
      <w:r>
        <w:t xml:space="preserve">Currency Risk, Corporate Finance, ZiG, Multi-currency System.</w:t>
      </w:r>
    </w:p>
    <w:p>
      <w:pPr>
        <w:pStyle w:val="BodyText"/>
      </w:pPr>
      <w:r>
        <w:t xml:space="preserve">Securities and Exchange Commission of Zimbabwe (SECZ). (2022).</w:t>
      </w:r>
      <w:r>
        <w:t xml:space="preserve"> </w:t>
      </w:r>
      <w:r>
        <w:rPr>
          <w:iCs/>
          <w:i/>
        </w:rPr>
        <w:t xml:space="preserve">Regulatory Guidelines for Financial Advisors and Analysts</w:t>
      </w:r>
      <w:r>
        <w:t xml:space="preserve">. Harare: SECZ.</w:t>
      </w:r>
    </w:p>
    <w:p>
      <w:pPr>
        <w:pStyle w:val="BodyText"/>
      </w:pPr>
      <w:r>
        <w:t xml:space="preserve">This regulatory document outlines the legal requirements for financial analysts and advisors operating in Zimbabwe. It details licensing procedures, compliance obligations, and consumer protection measures enforced by the SECZ. For analysts in Harare, this guide is crucial for ensuring that their activities, such as issuing research reports or managing investment portfolios, are fully compliant with national laws. It also addresses issues related to market integrity and transparency, which are critical for maintaining investor confidence in the Zimbabwean financial sector.</w:t>
      </w:r>
    </w:p>
    <w:p>
      <w:pPr>
        <w:pStyle w:val="BodyText"/>
      </w:pPr>
      <w:r>
        <w:rPr>
          <w:bCs/>
          <w:b/>
        </w:rPr>
        <w:t xml:space="preserve">Keywords:</w:t>
      </w:r>
      <w:r>
        <w:t xml:space="preserve"> </w:t>
      </w:r>
      <w:r>
        <w:t xml:space="preserve">SECZ, Regulation, Compliance, Financial Advisory.</w:t>
      </w:r>
    </w:p>
    <w:p>
      <w:pPr>
        <w:pStyle w:val="BodyText"/>
      </w:pPr>
      <w:r>
        <w:t xml:space="preserve">World Bank. (2023).</w:t>
      </w:r>
      <w:r>
        <w:t xml:space="preserve"> </w:t>
      </w:r>
      <w:r>
        <w:rPr>
          <w:iCs/>
          <w:i/>
        </w:rPr>
        <w:t xml:space="preserve">Zimbabwe Economic Update: Navigating Economic Recovery</w:t>
      </w:r>
      <w:r>
        <w:t xml:space="preserve">. Washington, DC: World Bank Group.</w:t>
      </w:r>
    </w:p>
    <w:p>
      <w:pPr>
        <w:pStyle w:val="BodyText"/>
      </w:pPr>
      <w:r>
        <w:t xml:space="preserve">While an international publication, this report provides a macroeconomic overview that is essential for financial analysts in Harare. It assesses Zimbabwe's economic recovery efforts, fiscal policies, and external debt situation. Analysts use this data to contextualize local financial performance within broader global economic trends. The report offers independent analysis of government policies and their potential impact on business operations, making it a valuable tool for analysts conducting risk assessments and long-term financial planning for clients in Harare.</w:t>
      </w:r>
    </w:p>
    <w:p>
      <w:pPr>
        <w:pStyle w:val="BodyText"/>
      </w:pPr>
      <w:r>
        <w:rPr>
          <w:bCs/>
          <w:b/>
        </w:rPr>
        <w:t xml:space="preserve">Keywords:</w:t>
      </w:r>
      <w:r>
        <w:t xml:space="preserve"> </w:t>
      </w:r>
      <w:r>
        <w:t xml:space="preserve">World Bank, Economic Recovery, Fiscal Policy, Global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Financial Analyst in Harare, Zimbabwe</dc:title>
  <dc:creator/>
  <dc:language>en</dc:language>
  <cp:keywords/>
  <dcterms:created xsi:type="dcterms:W3CDTF">2026-08-07T10:37:57Z</dcterms:created>
  <dcterms:modified xsi:type="dcterms:W3CDTF">2026-08-07T10:37:57Z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