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Accra,</w:t>
      </w:r>
      <w:r>
        <w:t xml:space="preserve"> </w:t>
      </w:r>
      <w:r>
        <w:t xml:space="preserve">Ghana</w:t>
      </w:r>
    </w:p>
    <w:bookmarkStart w:id="21" w:name="annotated-bibliography"/>
    <w:p>
      <w:pPr>
        <w:pStyle w:val="Heading1"/>
      </w:pPr>
      <w:r>
        <w:t xml:space="preserve">Annotated Bibliography</w:t>
      </w:r>
    </w:p>
    <w:bookmarkStart w:id="20" w:name="Xabd4fec482a7d424cb76fe546ddd0216fcb047d"/>
    <w:p>
      <w:pPr>
        <w:pStyle w:val="Heading2"/>
      </w:pPr>
      <w:r>
        <w:t xml:space="preserve">Firefighting Operations, Urban Safety, and Emergency Response in Accra, Ghana</w:t>
      </w:r>
    </w:p>
    <w:p>
      <w:pPr>
        <w:pStyle w:val="FirstParagraph"/>
      </w:pPr>
      <w:r>
        <w:t xml:space="preserve">Prepared for: Urban Safety Planning Committee</w:t>
      </w:r>
      <w:r>
        <w:br/>
      </w:r>
      <w:r>
        <w:t xml:space="preserve">Date: October 2023</w:t>
      </w:r>
    </w:p>
    <w:bookmarkEnd w:id="20"/>
    <w:bookmarkEnd w:id="21"/>
    <w:p>
      <w:pPr>
        <w:pStyle w:val="BodyText"/>
      </w:pPr>
      <w:r>
        <w:t xml:space="preserve">The following annotated bibliography compiles essential literature regarding the role of the firefighter within the context of Accra, Ghana. As the capital city of Ghana experiences rapid urbanization, the demand for effective fire safety measures and emergency response has intensified. This collection focuses on the operational challenges faced by the Ghana National Fire Service (GNFS), the impact of informal settlements on firefighting strategies, and the socio-economic factors influencing fire safety in Accra. These sources provide a foundational understanding of the current state of firefighting in the region and offer insights for future policy and infrastructure development.</w:t>
      </w:r>
    </w:p>
    <w:p>
      <w:pPr>
        <w:pStyle w:val="BodyText"/>
      </w:pPr>
      <w:r>
        <w:t xml:space="preserve">Agyei-Mensah, S., &amp; Owusu, G. (2013). Urban poverty, slums and the challenge of sustainable development in sub-Saharan Africa: The case of Accra, Ghana. Habitat International, 39, 106-115.</w:t>
      </w:r>
    </w:p>
    <w:p>
      <w:pPr>
        <w:pStyle w:val="BodyText"/>
      </w:pPr>
      <w:r>
        <w:t xml:space="preserve">This article provides a critical analysis of the urban landscape in Accra, specifically focusing on the proliferation of slums and informal settlements. For the firefighter operating in Accra, this text is vital as it details the physical constraints of the city, such as narrow alleyways and high-density housing, which significantly impede emergency vehicle access. The authors argue that the lack of planned infrastructure in these areas exacerbates fire risks. This source is essential for understanding the environmental context in which Ghanaian firefighters must operate and highlights the need for specialized firefighting tactics tailored to the unique geography of Accra's informal sectors.</w:t>
      </w:r>
    </w:p>
    <w:p>
      <w:pPr>
        <w:pStyle w:val="BodyText"/>
      </w:pPr>
      <w:r>
        <w:t xml:space="preserve">Ghana National Fire Service. (2019). Annual Report on Fire Incidents and Emergency Response in the Greater Accra Region. Accra: GNFS Headquarters.</w:t>
      </w:r>
    </w:p>
    <w:p>
      <w:pPr>
        <w:pStyle w:val="BodyText"/>
      </w:pPr>
      <w:r>
        <w:t xml:space="preserve">As an official government document, this report offers empirical data regarding fire incidents across Accra. It outlines the frequency, causes, and consequences of fires, providing a statistical baseline for evaluating the effectiveness of the Ghana National Fire Service. The report highlights a correlation between electrical faults and structural fires in commercial districts like Osu and Circle. For researchers and policymakers, this document is a primary source that validates the urgent need for increased resources, better equipment, and enhanced training for firefighters in Ghana. It serves as a factual record of the challenges faced by emergency responders in the capital.</w:t>
      </w:r>
    </w:p>
    <w:p>
      <w:pPr>
        <w:pStyle w:val="BodyText"/>
      </w:pPr>
      <w:r>
        <w:t xml:space="preserve">Kwarteng, A. Y., &amp; Osei, E. (2020). Community-based fire safety and the role of local governance in Accra. Journal of African Urban Studies, 12(3), 45-62.</w:t>
      </w:r>
    </w:p>
    <w:p>
      <w:pPr>
        <w:pStyle w:val="BodyText"/>
      </w:pPr>
      <w:r>
        <w:t xml:space="preserve">This study explores the intersection of community engagement and fire safety in Accra. It suggests that the formal capacity of the Ghana National Fire Service is often stretched thin, necessitating a stronger reliance on community-based initiatives. The authors examine how local leaders in Accra can collaborate with professional firefighters to improve evacuation protocols and early detection systems. This source is particularly relevant for developing a holistic approach to firefighting in Ghana, emphasizing that the role of the firefighter extends beyond suppression to include education and community partnership. It offers practical strategies for mitigating fire risks in densely populated neighborhoods.</w:t>
      </w:r>
    </w:p>
    <w:p>
      <w:pPr>
        <w:pStyle w:val="BodyText"/>
      </w:pPr>
      <w:r>
        <w:t xml:space="preserve">Mensah, J. K. (2018). Occupational hazards and safety protocols for emergency responders in West Africa: A case study of Ghana. International Journal of Occupational Safety, 8(2), 112-125.</w:t>
      </w:r>
    </w:p>
    <w:p>
      <w:pPr>
        <w:pStyle w:val="BodyText"/>
      </w:pPr>
      <w:r>
        <w:t xml:space="preserve">Focusing specifically on the well-being of the workforce, this paper investigates the occupational hazards faced by firefighters in Ghana. It addresses issues such as inadequate protective gear, exposure to toxic chemicals, and the physical toll of operating in extreme heat conditions common in Accra. The study critiques the current safety standards and advocates for stricter adherence to international safety protocols. This literature is crucial for human resource managers and safety officers within the GNFS, as it underscores the necessity of investing in the health and safety of the firefighters who protect the citizens of Accra.</w:t>
      </w:r>
    </w:p>
    <w:p>
      <w:pPr>
        <w:pStyle w:val="BodyText"/>
      </w:pPr>
      <w:r>
        <w:t xml:space="preserve">Oduro, P. A., &amp; Boateng, R. (2021). The impact of rapid urbanization on emergency infrastructure in Accra. Urban Planning Review, 15(1), 78-90.</w:t>
      </w:r>
    </w:p>
    <w:p>
      <w:pPr>
        <w:pStyle w:val="BodyText"/>
      </w:pPr>
      <w:r>
        <w:t xml:space="preserve">This article analyzes the strain that rapid population growth places on Accra's emergency infrastructure, including fire stations and water supply systems. The authors point out that the current distribution of fire stations is insufficient to cover the expanding metropolitan area of Accra effectively. They provide a geographic analysis showing "response deserts" where firefighting units take too long to arrive. This source is instrumental for urban planners and government officials in Ghana, as it provides evidence-based recommendations for the strategic placement of new fire stations and the upgrading of water hydrant systems to support firefighting operations.</w:t>
      </w:r>
    </w:p>
    <w:p>
      <w:pPr>
        <w:pStyle w:val="BodyText"/>
      </w:pPr>
      <w:r>
        <w:t xml:space="preserve">World Bank. (2022). Disaster Risk Management in Ghana: Strengthening Resilience in Urban Centers. Washington, DC: World Bank Group.</w:t>
      </w:r>
    </w:p>
    <w:p>
      <w:pPr>
        <w:pStyle w:val="BodyText"/>
      </w:pPr>
      <w:r>
        <w:t xml:space="preserve">This comprehensive report by the World Bank evaluates Ghana's overall disaster risk management framework, with a significant section dedicated to fire safety in Accra. It assesses the financial and technical gaps within the Ghana National Fire Service and proposes funding models for modernization. The report emphasizes the economic cost of fires in Accra and argues for a proactive rather than reactive approach to firefighting. This document is a key resource for securing international funding and technical assistance to enhance the capabilities of firefighters in Ghana, ensuring they are equipped to handle complex urban emergencies.</w:t>
      </w:r>
    </w:p>
    <w:p>
      <w:pPr>
        <w:pStyle w:val="BodyText"/>
      </w:pPr>
      <w:r>
        <w:t xml:space="preserve">Yirenkyi, E. (2017). Electrical safety standards and fire prevention in Ghanaian commercial buildings. Ghana Journal of Engineering, 11(4), 22-30.</w:t>
      </w:r>
    </w:p>
    <w:p>
      <w:pPr>
        <w:pStyle w:val="BodyText"/>
      </w:pPr>
      <w:r>
        <w:t xml:space="preserve">Given that electrical faults are a leading cause of fires in Accra, this technical paper is highly relevant. It examines the prevalence of substandard electrical installations in commercial buildings and their contribution to fire outbreaks. The author proposes stricter enforcement of building codes and regular inspections by fire safety officers. This source provides technical guidance for firefighters and safety inspectors in Ghana, offering a deeper understanding of the root causes of fires in the city's business districts. It supports the argument that effective firefighting in Accra must be coupled with rigorous fire prevention and regulatory enforcement.</w:t>
      </w:r>
    </w:p>
    <w:p>
      <w:pPr>
        <w:pStyle w:val="BodyText"/>
      </w:pPr>
      <w:r>
        <w:t xml:space="preserve">© 2023 Urban Safety Planning Committee.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and Safety in Accra, Ghana</dc:title>
  <dc:creator/>
  <dc:language>en</dc:language>
  <cp:keywords/>
  <dcterms:created xsi:type="dcterms:W3CDTF">2026-08-07T22:38:40Z</dcterms:created>
  <dcterms:modified xsi:type="dcterms:W3CDTF">2026-08-07T22:38:40Z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