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Baghdad,</w:t>
      </w:r>
      <w:r>
        <w:t xml:space="preserve"> </w:t>
      </w:r>
      <w:r>
        <w:t xml:space="preserve">Iraq</w:t>
      </w:r>
    </w:p>
    <w:bookmarkStart w:id="20" w:name="X2690414d0d0ba631ec4135a7335568214b071b5"/>
    <w:p>
      <w:pPr>
        <w:pStyle w:val="Heading1"/>
      </w:pPr>
      <w:r>
        <w:t xml:space="preserve">Annotated Bibliography: Firefighter Operations and Urban Safety in Baghdad, Iraq</w:t>
      </w:r>
    </w:p>
    <w:p>
      <w:pPr>
        <w:pStyle w:val="FirstParagraph"/>
      </w:pPr>
      <w:r>
        <w:t xml:space="preserve">This annotated bibliography compiles essential literature regarding the role, challenges, and operational requirements of the</w:t>
      </w:r>
      <w:r>
        <w:t xml:space="preserve"> </w:t>
      </w:r>
      <w:r>
        <w:t xml:space="preserve">Firefighter</w:t>
      </w:r>
      <w:r>
        <w:t xml:space="preserve"> </w:t>
      </w:r>
      <w:r>
        <w:t xml:space="preserve">profession within the specific context of</w:t>
      </w:r>
      <w:r>
        <w:t xml:space="preserve"> </w:t>
      </w:r>
      <w:r>
        <w:t xml:space="preserve">Iraq Baghdad</w:t>
      </w:r>
      <w:r>
        <w:t xml:space="preserve">. The collection addresses the unique urban landscape of Baghdad, ranging from historic infrastructure to modern high-rises, and the specific environmental hazards such as extreme heat and dust. These resources are intended for municipal planners, emergency response coordinators, and safety researchers aiming to enhance fire safety protocols in the capital.</w:t>
      </w:r>
    </w:p>
    <w:p>
      <w:pPr>
        <w:pStyle w:val="BodyText"/>
      </w:pPr>
      <w:r>
        <w:t xml:space="preserve">Al-Mashhadani, A., &amp; Al-Saadi, H. (2021). "Urban Fire Safety Challenges in Post-Conflict Cities: A Case Study of Baghdad." Journal of Middle Eastern Urban Studies, 14(2), 112-129.</w:t>
      </w:r>
    </w:p>
    <w:p>
      <w:pPr>
        <w:pStyle w:val="BodyText"/>
      </w:pPr>
      <w:r>
        <w:t xml:space="preserve">This article provides a critical analysis of the structural vulnerabilities present in</w:t>
      </w:r>
      <w:r>
        <w:t xml:space="preserve"> </w:t>
      </w:r>
      <w:r>
        <w:t xml:space="preserve">Baghdad</w:t>
      </w:r>
      <w:r>
        <w:t xml:space="preserve">'s residential districts. The authors argue that rapid, unregulated urbanization has outpaced the development of fire safety codes. For the</w:t>
      </w:r>
      <w:r>
        <w:t xml:space="preserve"> </w:t>
      </w:r>
      <w:r>
        <w:t xml:space="preserve">Firefighter</w:t>
      </w:r>
      <w:r>
        <w:t xml:space="preserve"> </w:t>
      </w:r>
      <w:r>
        <w:t xml:space="preserve">operating in this environment, the study highlights the prevalence of narrow alleyways that impede access for large fire trucks. The text is highly relevant for understanding the logistical constraints faced by emergency responders in the city's older neighborhoods, offering data on response times and infrastructure gaps.</w:t>
      </w:r>
    </w:p>
    <w:p>
      <w:pPr>
        <w:pStyle w:val="BodyText"/>
      </w:pPr>
      <w:r>
        <w:t xml:space="preserve">International Association of Fire Fighters (IAFF). (2020). "Global Standards for Firefighter PPE in Extreme Heat Environments." IAFF Technical Report Series.</w:t>
      </w:r>
    </w:p>
    <w:p>
      <w:pPr>
        <w:pStyle w:val="BodyText"/>
      </w:pPr>
      <w:r>
        <w:t xml:space="preserve">Given the scorching summer temperatures in</w:t>
      </w:r>
      <w:r>
        <w:t xml:space="preserve"> </w:t>
      </w:r>
      <w:r>
        <w:t xml:space="preserve">Iraq Baghdad</w:t>
      </w:r>
      <w:r>
        <w:t xml:space="preserve">, which frequently exceed 45°C (113°F), this report is indispensable. It outlines the physiological risks of heat stress for the</w:t>
      </w:r>
      <w:r>
        <w:t xml:space="preserve"> </w:t>
      </w:r>
      <w:r>
        <w:t xml:space="preserve">Firefighter</w:t>
      </w:r>
      <w:r>
        <w:t xml:space="preserve"> </w:t>
      </w:r>
      <w:r>
        <w:t xml:space="preserve">and recommends specific personal protective equipment (PPE) modifications. The document suggests cooling vest technologies and hydration protocols tailored for desert climates. This resource is crucial for procurement officers and health and safety managers in Baghdad's fire department to ensure personnel safety during prolonged operations.</w:t>
      </w:r>
    </w:p>
    <w:p>
      <w:pPr>
        <w:pStyle w:val="BodyText"/>
      </w:pPr>
      <w:r>
        <w:t xml:space="preserve">Ministry of Interior, Republic of Iraq. (2019). "Strategic Plan for the General Directorate of Civil Defense and Firefighting." Baghdad: Government Press.</w:t>
      </w:r>
    </w:p>
    <w:p>
      <w:pPr>
        <w:pStyle w:val="BodyText"/>
      </w:pPr>
      <w:r>
        <w:t xml:space="preserve">This official government document outlines the national strategy for modernizing emergency services in</w:t>
      </w:r>
      <w:r>
        <w:t xml:space="preserve"> </w:t>
      </w:r>
      <w:r>
        <w:t xml:space="preserve">Iraq Baghdad</w:t>
      </w:r>
      <w:r>
        <w:t xml:space="preserve">. It details the transition from legacy equipment to modern, computer-aided dispatch systems. For the contemporary</w:t>
      </w:r>
      <w:r>
        <w:t xml:space="preserve"> </w:t>
      </w:r>
      <w:r>
        <w:t xml:space="preserve">Firefighter</w:t>
      </w:r>
      <w:r>
        <w:t xml:space="preserve">, this plan represents a roadmap for improved training and resource allocation. The bibliography notes that while the plan is ambitious, implementation varies across different districts of the capital, making it a vital text for policy analysts assessing the current state of fire services.</w:t>
      </w:r>
    </w:p>
    <w:p>
      <w:pPr>
        <w:pStyle w:val="BodyText"/>
      </w:pPr>
      <w:r>
        <w:t xml:space="preserve">Khan, R., &amp; Al-Farsi, M. (2022). "Electrical Fire Hazards in High-Density Urban Centers: Lessons from Baghdad." International Journal of Electrical Safety, 8(4), 201-215.</w:t>
      </w:r>
    </w:p>
    <w:p>
      <w:pPr>
        <w:pStyle w:val="BodyText"/>
      </w:pPr>
      <w:r>
        <w:t xml:space="preserve">Electrical faults are a leading cause of fires in</w:t>
      </w:r>
      <w:r>
        <w:t xml:space="preserve"> </w:t>
      </w:r>
      <w:r>
        <w:t xml:space="preserve">Baghdad</w:t>
      </w:r>
      <w:r>
        <w:t xml:space="preserve"> </w:t>
      </w:r>
      <w:r>
        <w:t xml:space="preserve">due to aging grid infrastructure and the widespread use of private generators. This study examines the specific risks these systems pose to the</w:t>
      </w:r>
      <w:r>
        <w:t xml:space="preserve"> </w:t>
      </w:r>
      <w:r>
        <w:t xml:space="preserve">Firefighter</w:t>
      </w:r>
      <w:r>
        <w:t xml:space="preserve">. It provides technical guidance on identifying live wires in collapsed structures and safe shutdown procedures for generator-fueled buildings. The authors emphasize the need for specialized electrical training for firefighters in Iraq, making this a key reference for curriculum developers.</w:t>
      </w:r>
    </w:p>
    <w:p>
      <w:pPr>
        <w:pStyle w:val="BodyText"/>
      </w:pPr>
      <w:r>
        <w:t xml:space="preserve">World Health Organization (WHO). (2021). "Air Quality and Respiratory Health in Urban Iraq: Implications for Emergency Responders." WHO Regional Office for the Eastern Mediterranean.</w:t>
      </w:r>
    </w:p>
    <w:p>
      <w:pPr>
        <w:pStyle w:val="BodyText"/>
      </w:pPr>
      <w:r>
        <w:t xml:space="preserve">Dust storms and vehicular emissions create a hazardous air quality profile in</w:t>
      </w:r>
      <w:r>
        <w:t xml:space="preserve"> </w:t>
      </w:r>
      <w:r>
        <w:t xml:space="preserve">Baghdad</w:t>
      </w:r>
      <w:r>
        <w:t xml:space="preserve">. This report analyzes the long-term respiratory health impacts on first responders. For the</w:t>
      </w:r>
      <w:r>
        <w:t xml:space="preserve"> </w:t>
      </w:r>
      <w:r>
        <w:t xml:space="preserve">Firefighter</w:t>
      </w:r>
      <w:r>
        <w:t xml:space="preserve">, who is already exposed to toxic smoke, the ambient particulate matter in Baghdad adds a compounding health risk. The document recommends enhanced respiratory protection standards and regular medical screenings. It is an essential resource for occupational health specialists working with fire departments in the region.</w:t>
      </w:r>
    </w:p>
    <w:p>
      <w:pPr>
        <w:pStyle w:val="BodyText"/>
      </w:pPr>
      <w:r>
        <w:t xml:space="preserve">Smith, J., &amp; Al-Jubouri, L. (2023). "Community-Based Fire Prevention in Iraqi Neighborhoods." Journal of Community Safety and Emergency Management, 11(1), 45-60.</w:t>
      </w:r>
    </w:p>
    <w:p>
      <w:pPr>
        <w:pStyle w:val="BodyText"/>
      </w:pPr>
      <w:r>
        <w:t xml:space="preserve">This paper explores the concept of community engagement as a force multiplier for the</w:t>
      </w:r>
      <w:r>
        <w:t xml:space="preserve"> </w:t>
      </w:r>
      <w:r>
        <w:t xml:space="preserve">Firefighter</w:t>
      </w:r>
      <w:r>
        <w:t xml:space="preserve"> </w:t>
      </w:r>
      <w:r>
        <w:t xml:space="preserve">in</w:t>
      </w:r>
      <w:r>
        <w:t xml:space="preserve"> </w:t>
      </w:r>
      <w:r>
        <w:t xml:space="preserve">Iraq Baghdad</w:t>
      </w:r>
      <w:r>
        <w:t xml:space="preserve">. The authors argue that due to resource limitations, local residents must be trained in basic fire suppression and evacuation. The study presents case studies from Baghdad districts where community watch programs reduced fire incidents by 30%. This text is valuable for municipal leaders looking to implement grassroots safety initiatives that support professional fire services.</w:t>
      </w:r>
    </w:p>
    <w:p>
      <w:pPr>
        <w:pStyle w:val="BodyText"/>
      </w:pPr>
      <w:r>
        <w:t xml:space="preserve">National Fire Protection Association (NFPA). (2022). "NFPA 1: Fire Code (Adapted Guidelines for Developing Nations)." Quincy, MA: NFPA.</w:t>
      </w:r>
    </w:p>
    <w:p>
      <w:pPr>
        <w:pStyle w:val="BodyText"/>
      </w:pPr>
      <w:r>
        <w:t xml:space="preserve">While a global standard, this edition includes specific appendices relevant to developing urban centers like</w:t>
      </w:r>
      <w:r>
        <w:t xml:space="preserve"> </w:t>
      </w:r>
      <w:r>
        <w:t xml:space="preserve">Baghdad</w:t>
      </w:r>
      <w:r>
        <w:t xml:space="preserve">. It provides a comprehensive framework for building codes, fire alarm systems, and sprinkler requirements. For the</w:t>
      </w:r>
      <w:r>
        <w:t xml:space="preserve"> </w:t>
      </w:r>
      <w:r>
        <w:t xml:space="preserve">Firefighter</w:t>
      </w:r>
      <w:r>
        <w:t xml:space="preserve">, adherence to these codes simplifies rescue operations by ensuring predictable building layouts and access points. This document serves as the foundational reference for updating Iraq's national building regulations to align with international safety benchmarks.</w:t>
      </w:r>
    </w:p>
    <w:p>
      <w:pPr>
        <w:pStyle w:val="BodyText"/>
      </w:pPr>
      <w:r>
        <w:t xml:space="preserve">Al-Zubaidi, S. (2020). "Psychological Resilience of First Responders in Conflict-Affected Zones." Middle East Journal of Psychology, 7(3), 88-102.</w:t>
      </w:r>
    </w:p>
    <w:p>
      <w:pPr>
        <w:pStyle w:val="BodyText"/>
      </w:pPr>
      <w:r>
        <w:t xml:space="preserve">Operating in</w:t>
      </w:r>
      <w:r>
        <w:t xml:space="preserve"> </w:t>
      </w:r>
      <w:r>
        <w:t xml:space="preserve">Iraq Baghdad</w:t>
      </w:r>
      <w:r>
        <w:t xml:space="preserve"> </w:t>
      </w:r>
      <w:r>
        <w:t xml:space="preserve">requires more than technical skill; it demands psychological fortitude. This study investigates the mental health challenges faced by the</w:t>
      </w:r>
      <w:r>
        <w:t xml:space="preserve"> </w:t>
      </w:r>
      <w:r>
        <w:t xml:space="preserve">Firefighter</w:t>
      </w:r>
      <w:r>
        <w:t xml:space="preserve"> </w:t>
      </w:r>
      <w:r>
        <w:t xml:space="preserve">who may encounter unexploded ordnance or trauma scenes amidst civil unrest. The author proposes a support framework including peer counseling and stress management training. This resource is critical for department commanders aiming to reduce burnout and improve the mental well-being of their teams in a complex operational environment.</w:t>
      </w:r>
    </w:p>
    <w:p>
      <w:pPr>
        <w:pStyle w:val="BodyText"/>
      </w:pPr>
      <w:r>
        <w:t xml:space="preserve">Document generated for educational and professional reference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Baghdad, Iraq</dc:title>
  <dc:creator/>
  <dc:language>en</dc:language>
  <cp:keywords/>
  <dcterms:created xsi:type="dcterms:W3CDTF">2026-08-08T09:51:20Z</dcterms:created>
  <dcterms:modified xsi:type="dcterms:W3CDTF">2026-08-08T09:51:20Z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