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Firefighter Operations, Urban Safety, and Emergency Response in Casablanca, Morocco</w:t>
      </w:r>
    </w:p>
    <w:bookmarkEnd w:id="20"/>
    <w:p>
      <w:pPr>
        <w:pStyle w:val="BodyText"/>
      </w:pPr>
      <w:r>
        <w:t xml:space="preserve">This annotated bibliography compiles essential resources regarding the role, challenges, and operational frameworks of firefighters within the context of Casablanca, Morocco. As the economic hub of the Kingdom, Casablanca presents unique urban challenges, including high-density housing, complex industrial zones, and rapid urbanization. The selected texts cover national legislation, urban planning impacts on emergency response, and the specific duties of the</w:t>
      </w:r>
      <w:r>
        <w:t xml:space="preserve"> </w:t>
      </w:r>
      <w:r>
        <w:rPr>
          <w:iCs/>
          <w:i/>
        </w:rPr>
        <w:t xml:space="preserve">Sapeurs-Pompiers</w:t>
      </w:r>
      <w:r>
        <w:t xml:space="preserve"> </w:t>
      </w:r>
      <w:r>
        <w:t xml:space="preserve">(Firefighters) in the Grand Casablanca region. These resources are critical for understanding how modern firefighting strategies are adapted to the Moroccan socio-economic landscape.</w:t>
      </w:r>
    </w:p>
    <w:bookmarkStart w:id="23" w:name="legislation-and-national-framework"/>
    <w:p>
      <w:pPr>
        <w:pStyle w:val="Heading2"/>
      </w:pPr>
      <w:r>
        <w:t xml:space="preserve">Legislation and National Framework</w:t>
      </w:r>
    </w:p>
    <w:bookmarkStart w:id="21" w:name="dahir-no.-1-03-382-on-fire-safety"/>
    <w:p>
      <w:pPr>
        <w:pStyle w:val="Heading3"/>
      </w:pPr>
      <w:r>
        <w:t xml:space="preserve">1. Dahir No. 1-03-382 on Fire Safety</w:t>
      </w:r>
    </w:p>
    <w:p>
      <w:pPr>
        <w:pStyle w:val="FirstParagraph"/>
      </w:pPr>
      <w:r>
        <w:t xml:space="preserve">Royal Decree (Dahir) No. 1-03-382 dated 23 Rajab 1424 (October 29, 2003), relating to the prevention and fighting of fires and accidents. Official Bulletin of the Kingdom of Morocco.</w:t>
      </w:r>
    </w:p>
    <w:p>
      <w:pPr>
        <w:pStyle w:val="BodyText"/>
      </w:pPr>
      <w:r>
        <w:t xml:space="preserve">This foundational legal text establishes the regulatory framework for fire safety across Morocco, including the Casablanca metropolitan area. It defines the obligations of property owners, the standards for building safety, and the authority of the</w:t>
      </w:r>
      <w:r>
        <w:t xml:space="preserve"> </w:t>
      </w:r>
      <w:r>
        <w:rPr>
          <w:iCs/>
          <w:i/>
        </w:rPr>
        <w:t xml:space="preserve">Sapeurs-Pompiers</w:t>
      </w:r>
      <w:r>
        <w:t xml:space="preserve">. For a firefighter operating in Casablanca, this Dahir is the primary reference for conducting safety inspections in commercial buildings and residential complexes. It outlines the legal powers granted to emergency responders during an incident, ensuring they can secure perimeters and evacuate populations effectively. Understanding this legislation is vital for navigating the bureaucratic and legal aspects of fire prevention in Moroccan urban centers.</w:t>
      </w:r>
    </w:p>
    <w:bookmarkEnd w:id="21"/>
    <w:bookmarkStart w:id="22" w:name="the-role-of-the-ministry-of-interior"/>
    <w:p>
      <w:pPr>
        <w:pStyle w:val="Heading3"/>
      </w:pPr>
      <w:r>
        <w:t xml:space="preserve">2. The Role of the Ministry of Interior</w:t>
      </w:r>
    </w:p>
    <w:p>
      <w:pPr>
        <w:pStyle w:val="FirstParagraph"/>
      </w:pPr>
      <w:r>
        <w:t xml:space="preserve">Ministry of Interior. (2019).</w:t>
      </w:r>
      <w:r>
        <w:t xml:space="preserve"> </w:t>
      </w:r>
      <w:r>
        <w:rPr>
          <w:iCs/>
          <w:i/>
        </w:rPr>
        <w:t xml:space="preserve">Strategic Plan for Civil Protection and Fire Safety in Morocco</w:t>
      </w:r>
      <w:r>
        <w:t xml:space="preserve">. Rabat: Government of Morocco.</w:t>
      </w:r>
    </w:p>
    <w:p>
      <w:pPr>
        <w:pStyle w:val="BodyText"/>
      </w:pPr>
      <w:r>
        <w:t xml:space="preserve">This strategic document outlines the national vision for enhancing emergency response capabilities. It specifically addresses the need to modernize equipment and training for firefighters in major cities like Casablanca. The report highlights the integration of technology in dispatch systems and the importance of inter-agency cooperation between the National Gendarmerie, the Royal Gendarmerie, and local municipal services. For professionals in Casablanca, this text provides insight into future developments in their field, including potential upgrades to fire stations and the introduction of advanced hazardous materials handling protocols.</w:t>
      </w:r>
    </w:p>
    <w:bookmarkEnd w:id="22"/>
    <w:bookmarkEnd w:id="23"/>
    <w:bookmarkStart w:id="26" w:name="X13b1bf922c59f5292f52dafe817845f1873b16d"/>
    <w:p>
      <w:pPr>
        <w:pStyle w:val="Heading2"/>
      </w:pPr>
      <w:r>
        <w:t xml:space="preserve">Urban Planning and Infrastructure Challenges</w:t>
      </w:r>
    </w:p>
    <w:bookmarkStart w:id="24" w:name="urban-density-and-emergency-access"/>
    <w:p>
      <w:pPr>
        <w:pStyle w:val="Heading3"/>
      </w:pPr>
      <w:r>
        <w:t xml:space="preserve">3. Urban Density and Emergency Access</w:t>
      </w:r>
    </w:p>
    <w:p>
      <w:pPr>
        <w:pStyle w:val="FirstParagraph"/>
      </w:pPr>
      <w:r>
        <w:t xml:space="preserve">Benjelloun, M., &amp; El Fassi, A. (2018). "Challenges of Urban Planning for Emergency Services in Casablanca."</w:t>
      </w:r>
      <w:r>
        <w:t xml:space="preserve"> </w:t>
      </w:r>
      <w:r>
        <w:rPr>
          <w:iCs/>
          <w:i/>
        </w:rPr>
        <w:t xml:space="preserve">Journal of North African Urban Studies</w:t>
      </w:r>
      <w:r>
        <w:t xml:space="preserve">, 12(3), 45-62.</w:t>
      </w:r>
    </w:p>
    <w:p>
      <w:pPr>
        <w:pStyle w:val="BodyText"/>
      </w:pPr>
      <w:r>
        <w:t xml:space="preserve">This academic article analyzes the specific difficulties firefighters face due to the rapid and sometimes unregulated urban expansion in Casablanca. The authors discuss how narrow streets in older neighborhoods and high-rise developments in new districts impact response times and vehicle accessibility. The study is particularly relevant for operational commanders who must devise strategies for navigating congested traffic and accessing buildings lacking adequate fire escapes. It offers data-driven recommendations for city planners to collaborate more closely with fire departments to ensure that new infrastructure supports, rather than hinders, emergency operations.</w:t>
      </w:r>
    </w:p>
    <w:bookmarkEnd w:id="24"/>
    <w:bookmarkStart w:id="25" w:name="industrial-risks-in-the-port-zone"/>
    <w:p>
      <w:pPr>
        <w:pStyle w:val="Heading3"/>
      </w:pPr>
      <w:r>
        <w:t xml:space="preserve">4. Industrial Risks in the Port Zone</w:t>
      </w:r>
    </w:p>
    <w:p>
      <w:pPr>
        <w:pStyle w:val="FirstParagraph"/>
      </w:pPr>
      <w:r>
        <w:t xml:space="preserve">Ouarzaz, K. (2020). "Risk Management in the Casablanca Port and Industrial Zones."</w:t>
      </w:r>
      <w:r>
        <w:t xml:space="preserve"> </w:t>
      </w:r>
      <w:r>
        <w:rPr>
          <w:iCs/>
          <w:i/>
        </w:rPr>
        <w:t xml:space="preserve">Moroccan Journal of Safety and Health</w:t>
      </w:r>
      <w:r>
        <w:t xml:space="preserve">, 8(1), 112-129.</w:t>
      </w:r>
    </w:p>
    <w:p>
      <w:pPr>
        <w:pStyle w:val="BodyText"/>
      </w:pPr>
      <w:r>
        <w:t xml:space="preserve">Casablanca is home to one of the busiest ports in the Mediterranean and a significant industrial sector. This paper focuses on the specialized training and equipment required for firefighters dealing with industrial accidents, chemical spills, and maritime fires. It details case studies of past incidents in the port area, highlighting the need for specialized hazmat teams. For firefighters stationed near the port or industrial zones, this resource is essential for understanding the specific chemical risks present in their jurisdiction and the protocols necessary to mitigate environmental and public health impacts during large-scale industrial fires.</w:t>
      </w:r>
    </w:p>
    <w:bookmarkEnd w:id="25"/>
    <w:bookmarkEnd w:id="26"/>
    <w:bookmarkStart w:id="31" w:name="training-culture-and-public-awareness"/>
    <w:p>
      <w:pPr>
        <w:pStyle w:val="Heading2"/>
      </w:pPr>
      <w:r>
        <w:t xml:space="preserve">Training, Culture, and Public Awareness</w:t>
      </w:r>
    </w:p>
    <w:bookmarkStart w:id="27" w:name="X71a68d71279f5f5f472b7e188b1039cc0908f48"/>
    <w:p>
      <w:pPr>
        <w:pStyle w:val="Heading3"/>
      </w:pPr>
      <w:r>
        <w:t xml:space="preserve">5. Training Standards for Moroccan Firefighters</w:t>
      </w:r>
    </w:p>
    <w:p>
      <w:pPr>
        <w:pStyle w:val="FirstParagraph"/>
      </w:pPr>
      <w:r>
        <w:t xml:space="preserve">National School of Firefighters (ENSP). (2021).</w:t>
      </w:r>
      <w:r>
        <w:t xml:space="preserve"> </w:t>
      </w:r>
      <w:r>
        <w:rPr>
          <w:iCs/>
          <w:i/>
        </w:rPr>
        <w:t xml:space="preserve">Curriculum and Operational Guidelines for Sapeurs-Pompiers</w:t>
      </w:r>
      <w:r>
        <w:t xml:space="preserve">. Casablanca: ENSP Press.</w:t>
      </w:r>
    </w:p>
    <w:p>
      <w:pPr>
        <w:pStyle w:val="BodyText"/>
      </w:pPr>
      <w:r>
        <w:t xml:space="preserve">Published by the prestigious National School of Firefighters located in Casablanca, this manual serves as the definitive guide for training new recruits and certifying existing personnel. It covers fundamental skills such as hose handling, ladder operations, and rescue techniques, adapted to the local context. The document emphasizes the dual role of the Moroccan firefighter as both a technical expert and a community protector. It also addresses the physical and psychological demands of the job, offering insights into the rigorous selection and training processes that ensure high standards of service within the Casablanca region.</w:t>
      </w:r>
    </w:p>
    <w:bookmarkEnd w:id="27"/>
    <w:bookmarkStart w:id="28" w:name="X2beefb851cc96c2933c6b36c92534bc4311782e"/>
    <w:p>
      <w:pPr>
        <w:pStyle w:val="Heading3"/>
      </w:pPr>
      <w:r>
        <w:t xml:space="preserve">6. Public Perception and Community Engagement</w:t>
      </w:r>
    </w:p>
    <w:p>
      <w:pPr>
        <w:pStyle w:val="FirstParagraph"/>
      </w:pPr>
      <w:r>
        <w:t xml:space="preserve">Tazi, L. (2019). "Community Trust and Emergency Response: The Case of Casablanca."</w:t>
      </w:r>
      <w:r>
        <w:t xml:space="preserve"> </w:t>
      </w:r>
      <w:r>
        <w:rPr>
          <w:iCs/>
          <w:i/>
        </w:rPr>
        <w:t xml:space="preserve">International Journal of Disaster Risk Reduction</w:t>
      </w:r>
      <w:r>
        <w:t xml:space="preserve">, 34, 201-215.</w:t>
      </w:r>
    </w:p>
    <w:p>
      <w:pPr>
        <w:pStyle w:val="BodyText"/>
      </w:pPr>
      <w:r>
        <w:t xml:space="preserve">This sociological study explores the relationship between the local population in Casablanca and the fire department. It examines how public awareness campaigns influence safety behaviors and how community trust affects the efficiency of emergency evacuations. The author argues that firefighters in Morocco play a crucial role in public education, particularly in preventing domestic fires and ensuring safe evacuation routes. This text is valuable for understanding the social dimension of firefighting, suggesting that effective operations in Casablanca require not only technical skill but also strong community engagement and cultural sensitivity.</w:t>
      </w:r>
    </w:p>
    <w:bookmarkEnd w:id="28"/>
    <w:bookmarkStart w:id="29" w:name="climate-change-and-fire-risks"/>
    <w:p>
      <w:pPr>
        <w:pStyle w:val="Heading3"/>
      </w:pPr>
      <w:r>
        <w:t xml:space="preserve">7. Climate Change and Fire Risks</w:t>
      </w:r>
    </w:p>
    <w:p>
      <w:pPr>
        <w:pStyle w:val="FirstParagraph"/>
      </w:pPr>
      <w:r>
        <w:t xml:space="preserve">World Bank. (2022).</w:t>
      </w:r>
      <w:r>
        <w:t xml:space="preserve"> </w:t>
      </w:r>
      <w:r>
        <w:rPr>
          <w:iCs/>
          <w:i/>
        </w:rPr>
        <w:t xml:space="preserve">Morocco: Climate Risk Country Profile</w:t>
      </w:r>
      <w:r>
        <w:t xml:space="preserve">. Washington, DC: World Bank Group.</w:t>
      </w:r>
    </w:p>
    <w:p>
      <w:pPr>
        <w:pStyle w:val="BodyText"/>
      </w:pPr>
      <w:r>
        <w:t xml:space="preserve">While a national report, this document has direct implications for Casablanca. It highlights the increasing frequency of extreme weather events, including heatwaves and droughts, which elevate the risk of wildfires in the peri-urban areas surrounding the city. For firefighters in Casablanca, this means preparing for a broader range of incidents, including brush fires that can threaten residential outskirts. The report provides data on climate trends that can help fire departments in the region plan for resource allocation and seasonal preparedness, ensuring they are ready to respond to evolving environmental threats.</w:t>
      </w:r>
    </w:p>
    <w:bookmarkEnd w:id="29"/>
    <w:bookmarkStart w:id="30" w:name="Xd249396340e27900f53ea3de68596e4f0434c23"/>
    <w:p>
      <w:pPr>
        <w:pStyle w:val="Heading3"/>
      </w:pPr>
      <w:r>
        <w:t xml:space="preserve">8. International Best Practices and Local Adaptation</w:t>
      </w:r>
    </w:p>
    <w:p>
      <w:pPr>
        <w:pStyle w:val="FirstParagraph"/>
      </w:pPr>
      <w:r>
        <w:t xml:space="preserve">International Association of Fire Fighters (IAFF). (2020).</w:t>
      </w:r>
      <w:r>
        <w:t xml:space="preserve"> </w:t>
      </w:r>
      <w:r>
        <w:rPr>
          <w:iCs/>
          <w:i/>
        </w:rPr>
        <w:t xml:space="preserve">Global Standards for Urban Firefighting</w:t>
      </w:r>
      <w:r>
        <w:t xml:space="preserve">. Washington, DC: IAFF.</w:t>
      </w:r>
    </w:p>
    <w:p>
      <w:pPr>
        <w:pStyle w:val="BodyText"/>
      </w:pPr>
      <w:r>
        <w:t xml:space="preserve">This comprehensive guide outlines global best practices for urban firefighting. While not specific to Morocco, it serves as a benchmark for evaluating and improving local practices in Casablanca. It covers topics such as personal protective equipment (PPE), incident command systems, and rehabilitation of firefighters after intense operations. By comparing these international standards with local protocols, stakeholders in Casablanca can identify areas for improvement and advocate for necessary investments in safety and technology. It is a crucial reference for ensuring that Moroccan firefighters are equipped with world-class safety measures.</w:t>
      </w:r>
    </w:p>
    <w:p>
      <w:pPr>
        <w:pStyle w:val="BodyText"/>
      </w:pPr>
      <w:r>
        <w:t xml:space="preserve">Document prepared for educational and professional reference purposes regarding Firefighter operations in Casablanca, Morocco.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Casablanca, Morocco</dc:title>
  <dc:creator/>
  <dc:language>en</dc:language>
  <cp:keywords/>
  <dcterms:created xsi:type="dcterms:W3CDTF">2026-08-08T07:51:47Z</dcterms:created>
  <dcterms:modified xsi:type="dcterms:W3CDTF">2026-08-08T07:51:47Z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