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Manila,</w:t>
      </w:r>
      <w:r>
        <w:t xml:space="preserve"> </w:t>
      </w:r>
      <w:r>
        <w:t xml:space="preserve">Philippines</w:t>
      </w:r>
    </w:p>
    <w:bookmarkStart w:id="21" w:name="Xbd926936e3b2ef9755b8263904358355c5e370c"/>
    <w:p>
      <w:pPr>
        <w:pStyle w:val="Heading1"/>
      </w:pPr>
      <w:r>
        <w:t xml:space="preserve">Annotated Bibliography: Firefighting Operations and Safety in Manila, Philippines</w:t>
      </w:r>
    </w:p>
    <w:p>
      <w:pPr>
        <w:pStyle w:val="FirstParagraph"/>
      </w:pPr>
      <w:r>
        <w:t xml:space="preserve">This annotated bibliography compiles essential resources regarding the role, challenges, and operational standards of firefighters within the National Capital Region (NCR), specifically focusing on Manila. The selected sources cover legal frameworks, urban fire risks, psychological impacts, and international safety standards applicable to the Philippine context.</w:t>
      </w:r>
    </w:p>
    <w:bookmarkStart w:id="20" w:name="references"/>
    <w:p>
      <w:pPr>
        <w:pStyle w:val="Heading2"/>
      </w:pPr>
      <w:r>
        <w:t xml:space="preserve">References</w:t>
      </w:r>
    </w:p>
    <w:p>
      <w:pPr>
        <w:pStyle w:val="FirstParagraph"/>
      </w:pPr>
      <w:r>
        <w:t xml:space="preserve">Republic of the Philippines. (2012). Republic Act No. 9262: An Act Strengthening the Fire Code of the Philippines of 1996. Official Gazette of the Republic of the Philippines.</w:t>
      </w:r>
    </w:p>
    <w:p>
      <w:pPr>
        <w:pStyle w:val="BodyText"/>
      </w:pPr>
      <w:r>
        <w:t xml:space="preserve">This primary legal document serves as the foundational statute governing fire safety and the operations of the Bureau of Fire Protection (BFP) in the Philippines. For a firefighter in Manila, this Act is critical as it outlines the legal mandates for fire prevention, suppression, and investigation. The document details the specific requirements for fire safety inspections in high-density urban areas like Manila, addressing the unique challenges of "informal settler" communities and high-rise commercial buildings. It is an essential resource for understanding the legal authority and responsibilities of Filipino firefighters, ensuring that operational protocols align with national law.</w:t>
      </w:r>
    </w:p>
    <w:p>
      <w:pPr>
        <w:pStyle w:val="BodyText"/>
      </w:pPr>
      <w:r>
        <w:t xml:space="preserve">Bureau of Fire Protection (BFP). (2020). BFP Operations Manual: Fire Suppression and Rescue Operations. Department of the Interior and Local Government (DILG), Philippines.</w:t>
      </w:r>
    </w:p>
    <w:p>
      <w:pPr>
        <w:pStyle w:val="BodyText"/>
      </w:pPr>
      <w:r>
        <w:t xml:space="preserve">This manual provides the technical and procedural guidelines used by the BFP, the national agency responsible for fire protection in the Philippines. The document is highly relevant to Manila-based firefighters as it addresses specific tactics for urban search and rescue, hazardous materials handling, and high-angle rescue operations common in the NCR. It bridges the gap between theoretical training and practical application in the congested streets of Manila. The manual is a vital reference for standardizing response times and safety protocols, directly impacting the effectiveness of firefighting units in the capital region.</w:t>
      </w:r>
    </w:p>
    <w:p>
      <w:pPr>
        <w:pStyle w:val="BodyText"/>
      </w:pPr>
      <w:r>
        <w:t xml:space="preserve">Dela Cruz, M., &amp; Santos, R. (2019). Urban Fire Risks in the National Capital Region: A Case Study of Manila’s Informal Settlements. Philippine Journal of Disaster Risk Reduction, 12(3), 45-62.</w:t>
      </w:r>
    </w:p>
    <w:p>
      <w:pPr>
        <w:pStyle w:val="BodyText"/>
      </w:pPr>
      <w:r>
        <w:t xml:space="preserve">This academic article analyzes the specific fire hazards present in Manila’s densely populated informal settlements. The authors argue that the lack of infrastructure and narrow alleyways significantly hinder the access of fire trucks and the efficiency of firefighters. The study provides empirical data on fire incidence rates in Manila, offering a critical perspective on the socio-economic factors that exacerbate fire risks. For firefighters and policymakers, this source is invaluable for developing community-based fire safety programs and adapting suppression strategies to the unique topography of Manila’s slums.</w:t>
      </w:r>
    </w:p>
    <w:p>
      <w:pPr>
        <w:pStyle w:val="BodyText"/>
      </w:pPr>
      <w:r>
        <w:t xml:space="preserve">National Fire Protection Association (NFPA). (2021). NFPA 1500: Standard on Fire Department Occupational Safety, Health, and Wellness Program. Quincy, MA: NFPA.</w:t>
      </w:r>
    </w:p>
    <w:p>
      <w:pPr>
        <w:pStyle w:val="BodyText"/>
      </w:pPr>
      <w:r>
        <w:t xml:space="preserve">Although an international standard, NFPA 1500 is widely referenced by the Philippine BFP for training and safety protocols. This document outlines the minimum requirements for a fire department’s occupational safety and health program. For firefighters in Manila, adhering to these standards is crucial for mitigating risks associated with structural collapses, toxic smoke inhalation, and heat stress. The source provides a framework for personal protective equipment (PPE) usage and health monitoring, which is increasingly important as the BFP modernizes its fleet and training facilities in the Philippines.</w:t>
      </w:r>
    </w:p>
    <w:p>
      <w:pPr>
        <w:pStyle w:val="BodyText"/>
      </w:pPr>
      <w:r>
        <w:t xml:space="preserve">Reyes, J. (2022). Psychological Resilience of Firefighters in Metro Manila: Coping with Trauma and Stress. Asian Journal of Psychology, 15(2), 112-128.</w:t>
      </w:r>
    </w:p>
    <w:p>
      <w:pPr>
        <w:pStyle w:val="BodyText"/>
      </w:pPr>
      <w:r>
        <w:t xml:space="preserve">This research paper focuses on the mental health challenges faced by firefighters in Metro Manila. The study highlights the high levels of post-traumatic stress disorder (PTSD) and burnout among first responders due to the frequency of disasters in the Philippines. It emphasizes the need for psychological support systems within the BFP. For the firefighting community in Manila, this source is critical for advocating for mental health resources and understanding the human cost of emergency response in a disaster-prone capital city.</w:t>
      </w:r>
    </w:p>
    <w:p>
      <w:pPr>
        <w:pStyle w:val="BodyText"/>
      </w:pPr>
      <w:r>
        <w:t xml:space="preserve">Department of Health (DOH) Philippines. (2018). Guidelines for Firefighter Health Surveillance and Occupational Disease Prevention. Manila: DOH Publications.</w:t>
      </w:r>
    </w:p>
    <w:p>
      <w:pPr>
        <w:pStyle w:val="BodyText"/>
      </w:pPr>
      <w:r>
        <w:t xml:space="preserve">This government publication addresses the specific health risks associated with firefighting in the Philippine environment. It covers the long-term effects of exposure to carcinogens found in burning plastics and building materials common in Manila. The document provides guidelines for regular health check-ups and disease prevention strategies. It is a key resource for ensuring the long-term well-being of firefighters, linking occupational safety with public health initiatives in the Philippines.</w:t>
      </w:r>
    </w:p>
    <w:p>
      <w:pPr>
        <w:pStyle w:val="BodyText"/>
      </w:pPr>
      <w:r>
        <w:t xml:space="preserve">United Nations Human Settlements Programme (UN-Habitat). (2020). Fire Safety in Rapidly Urbanizing Cities: Lessons from Manila. Nairobi: UN-Habitat.</w:t>
      </w:r>
    </w:p>
    <w:p>
      <w:pPr>
        <w:pStyle w:val="BodyText"/>
      </w:pPr>
      <w:r>
        <w:t xml:space="preserve">This report examines the intersection of rapid urbanization and fire safety in Manila. It discusses the challenges of integrating fire safety into urban planning and the role of local government units (LGUs) in supporting the BFP. The document offers international best practices that can be adapted to the Philippine context. For firefighters and urban planners, it provides a strategic overview of how to reduce fire risks through better city design and community engagement in Manila.</w:t>
      </w:r>
    </w:p>
    <w:p>
      <w:pPr>
        <w:pStyle w:val="BodyText"/>
      </w:pPr>
      <w:r>
        <w:t xml:space="preserve">Philippine Institute for Volcanology and Seismology (PHIVOLCS). (2021). Disaster Risk Reduction and Management: Fire and Earthquake Preparedness in the NCR. Quezon City: PHIVOLCS.</w:t>
      </w:r>
    </w:p>
    <w:p>
      <w:pPr>
        <w:pStyle w:val="BodyText"/>
      </w:pPr>
      <w:r>
        <w:t xml:space="preserve">This technical guide addresses the compounded risks of fires following earthquakes, a significant concern in Manila due to its location on active fault lines. It outlines coordination protocols between the BFP and other disaster response agencies. The document is essential for firefighters in the Philippines to understand multi-hazard response strategies, ensuring they are prepared for complex emergencies where fire suppression must occur amidst seismic instability.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Manila, Philippines</dc:title>
  <dc:creator/>
  <dc:language>en</dc:language>
  <cp:keywords/>
  <dcterms:created xsi:type="dcterms:W3CDTF">2026-08-08T13:50:55Z</dcterms:created>
  <dcterms:modified xsi:type="dcterms:W3CDTF">2026-08-08T13:50:55Z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