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Firefighter Operations, Safety Protocols, and Urban Challenges</w:t>
      </w:r>
    </w:p>
    <w:p>
      <w:pPr>
        <w:pStyle w:val="BodyText"/>
      </w:pPr>
      <w:r>
        <w:rPr>
          <w:bCs/>
          <w:b/>
        </w:rPr>
        <w:t xml:space="preserve">Geographic Focus:</w:t>
      </w:r>
      <w:r>
        <w:t xml:space="preserve"> </w:t>
      </w:r>
      <w:r>
        <w:t xml:space="preserve">Saint Petersburg, Russia</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operational protocols of the</w:t>
      </w:r>
      <w:r>
        <w:t xml:space="preserve"> </w:t>
      </w:r>
      <w:r>
        <w:rPr>
          <w:bCs/>
          <w:b/>
        </w:rPr>
        <w:t xml:space="preserve">Firefighter</w:t>
      </w:r>
      <w:r>
        <w:t xml:space="preserve"> </w:t>
      </w:r>
      <w:r>
        <w:t xml:space="preserve">profession within the unique context of</w:t>
      </w:r>
      <w:r>
        <w:t xml:space="preserve"> </w:t>
      </w:r>
      <w:r>
        <w:rPr>
          <w:bCs/>
          <w:b/>
        </w:rPr>
        <w:t xml:space="preserve">Russia Saint Petersburg</w:t>
      </w:r>
      <w:r>
        <w:t xml:space="preserve">. As one of Russia's most historically significant and densely populated cities, Saint Petersburg presents distinct challenges for emergency services. These include the preservation of wooden historic architecture, severe winter weather conditions affecting equipment and response times, and the complexities of modern high-rise infrastructure. The following entries provide a comprehensive overview of the technical, historical, and regulatory frameworks that define firefighting in this region.</w:t>
      </w:r>
    </w:p>
    <w:bookmarkEnd w:id="21"/>
    <w:bookmarkStart w:id="22" w:name="X9cc73ab9a9c90fe266a86b932cc782d25f90710"/>
    <w:p>
      <w:pPr>
        <w:pStyle w:val="Heading2"/>
      </w:pPr>
      <w:r>
        <w:t xml:space="preserve">Historical Context and Architectural Challenges</w:t>
      </w:r>
    </w:p>
    <w:p>
      <w:pPr>
        <w:pStyle w:val="FirstParagraph"/>
      </w:pPr>
      <w:r>
        <w:t xml:space="preserve"> </w:t>
      </w:r>
      <w:r>
        <w:t xml:space="preserve">Petrov, A. V. (2018).</w:t>
      </w:r>
      <w:r>
        <w:t xml:space="preserve"> </w:t>
      </w:r>
      <w:r>
        <w:rPr>
          <w:iCs/>
          <w:i/>
        </w:rPr>
        <w:t xml:space="preserve">Fire Safety in the Historic Center of Saint Petersburg: Balancing Preservation and Protection</w:t>
      </w:r>
      <w:r>
        <w:t xml:space="preserve">. St. Petersburg: Publishing House of the Polytechnic University.</w:t>
      </w:r>
      <w:r>
        <w:t xml:space="preserve"> </w:t>
      </w:r>
    </w:p>
    <w:p>
      <w:pPr>
        <w:pStyle w:val="BodyText"/>
      </w:pPr>
      <w:r>
        <w:t xml:space="preserve">This monograph is a critical resource for understanding the specific difficulties faced by the</w:t>
      </w:r>
      <w:r>
        <w:t xml:space="preserve"> </w:t>
      </w:r>
      <w:r>
        <w:rPr>
          <w:bCs/>
          <w:b/>
        </w:rPr>
        <w:t xml:space="preserve">Firefighter</w:t>
      </w:r>
      <w:r>
        <w:t xml:space="preserve"> </w:t>
      </w:r>
      <w:r>
        <w:t xml:space="preserve">in</w:t>
      </w:r>
      <w:r>
        <w:t xml:space="preserve"> </w:t>
      </w:r>
      <w:r>
        <w:rPr>
          <w:bCs/>
          <w:b/>
        </w:rPr>
        <w:t xml:space="preserve">Russia Saint Petersburg</w:t>
      </w:r>
      <w:r>
        <w:t xml:space="preserve">. Petrov analyzes the high fire risk associated with the city's extensive wooden facades and historic interiors, which are often incompatible with modern fire suppression systems. The text details case studies from major fires in the 20th and 21st centuries, offering insights into how tactical approaches must be adapted to prevent structural collapse while saving lives. It is particularly valuable for its discussion on the coordination between firefighters and heritage conservationists during active incidents.</w:t>
      </w:r>
    </w:p>
    <w:p>
      <w:pPr>
        <w:pStyle w:val="BodyText"/>
      </w:pPr>
      <w:r>
        <w:t xml:space="preserve"> </w:t>
      </w:r>
      <w:r>
        <w:t xml:space="preserve">Sokolov, I. N. (2015).</w:t>
      </w:r>
      <w:r>
        <w:t xml:space="preserve"> </w:t>
      </w:r>
      <w:r>
        <w:rPr>
          <w:iCs/>
          <w:i/>
        </w:rPr>
        <w:t xml:space="preserve">The Evolution of the Fire Department in Northern Russia: From Imperial Times to the Present</w:t>
      </w:r>
      <w:r>
        <w:t xml:space="preserve">. Moscow: Academic Press.</w:t>
      </w:r>
      <w:r>
        <w:t xml:space="preserve"> </w:t>
      </w:r>
    </w:p>
    <w:p>
      <w:pPr>
        <w:pStyle w:val="BodyText"/>
      </w:pPr>
      <w:r>
        <w:t xml:space="preserve">Sokolov provides a detailed historical account of the professionalization of the</w:t>
      </w:r>
      <w:r>
        <w:t xml:space="preserve"> </w:t>
      </w:r>
      <w:r>
        <w:rPr>
          <w:bCs/>
          <w:b/>
        </w:rPr>
        <w:t xml:space="preserve">Firefighter</w:t>
      </w:r>
      <w:r>
        <w:t xml:space="preserve"> </w:t>
      </w:r>
      <w:r>
        <w:t xml:space="preserve">in the Russian Empire, with a significant chapter dedicated to</w:t>
      </w:r>
      <w:r>
        <w:t xml:space="preserve"> </w:t>
      </w:r>
      <w:r>
        <w:rPr>
          <w:bCs/>
          <w:b/>
        </w:rPr>
        <w:t xml:space="preserve">Russia Saint Petersburg</w:t>
      </w:r>
      <w:r>
        <w:t xml:space="preserve">. The work highlights the transition from volunteer brigades to the modern, state-run emergency services. It offers context on the development of local fire stations and the historical infrastructure that still influences current operational zones. This source is essential for understanding the institutional culture and long-standing traditions that shape the modern Russian fire service.</w:t>
      </w:r>
    </w:p>
    <w:bookmarkEnd w:id="22"/>
    <w:bookmarkStart w:id="23" w:name="X7406ddbe44dbb05ecd912f8e79cb0e67358690f"/>
    <w:p>
      <w:pPr>
        <w:pStyle w:val="Heading2"/>
      </w:pPr>
      <w:r>
        <w:t xml:space="preserve">Regulatory Frameworks and Legal Standards</w:t>
      </w:r>
    </w:p>
    <w:p>
      <w:pPr>
        <w:pStyle w:val="FirstParagraph"/>
      </w:pPr>
      <w:r>
        <w:t xml:space="preserve"> </w:t>
      </w:r>
      <w:r>
        <w:t xml:space="preserve">Federal Law No. 69-FZ. (1995, amended 2021).</w:t>
      </w:r>
      <w:r>
        <w:t xml:space="preserve"> </w:t>
      </w:r>
      <w:r>
        <w:rPr>
          <w:iCs/>
          <w:i/>
        </w:rPr>
        <w:t xml:space="preserve">On the Fire Safety</w:t>
      </w:r>
      <w:r>
        <w:t xml:space="preserve">. Moscow: Official Gazette of the Russian Federation.</w:t>
      </w:r>
      <w:r>
        <w:t xml:space="preserve"> </w:t>
      </w:r>
    </w:p>
    <w:p>
      <w:pPr>
        <w:pStyle w:val="BodyText"/>
      </w:pPr>
      <w:r>
        <w:t xml:space="preserve">As the primary legislative document governing fire safety in the Russian Federation, this law is fundamental for any</w:t>
      </w:r>
      <w:r>
        <w:t xml:space="preserve"> </w:t>
      </w:r>
      <w:r>
        <w:rPr>
          <w:bCs/>
          <w:b/>
        </w:rPr>
        <w:t xml:space="preserve">Firefighter</w:t>
      </w:r>
      <w:r>
        <w:t xml:space="preserve"> </w:t>
      </w:r>
      <w:r>
        <w:t xml:space="preserve">operating in</w:t>
      </w:r>
      <w:r>
        <w:t xml:space="preserve"> </w:t>
      </w:r>
      <w:r>
        <w:rPr>
          <w:bCs/>
          <w:b/>
        </w:rPr>
        <w:t xml:space="preserve">Russia Saint Petersburg</w:t>
      </w:r>
      <w:r>
        <w:t xml:space="preserve">. It outlines the legal responsibilities of citizens, organizations, and emergency personnel. The annotations in this bibliography focus on the amendments relevant to urban environments, specifically those concerning evacuation procedures in high-density residential areas. Understanding this legal framework is crucial for firefighters to ensure their actions are compliant with national standards while executing rescue operations in the city.</w:t>
      </w:r>
    </w:p>
    <w:p>
      <w:pPr>
        <w:pStyle w:val="BodyText"/>
      </w:pPr>
      <w:r>
        <w:t xml:space="preserve"> </w:t>
      </w:r>
      <w:r>
        <w:t xml:space="preserve">Ministry of Emergency Situations (EMERCOM) of Russia. (2020).</w:t>
      </w:r>
      <w:r>
        <w:t xml:space="preserve"> </w:t>
      </w:r>
      <w:r>
        <w:rPr>
          <w:iCs/>
          <w:i/>
        </w:rPr>
        <w:t xml:space="preserve">Technical Regulations on Fire Safety Requirements for Buildings in Climate Zone I</w:t>
      </w:r>
      <w:r>
        <w:t xml:space="preserve">. St. Petersburg: EMERCOM Regional Directorate.</w:t>
      </w:r>
      <w:r>
        <w:t xml:space="preserve"> </w:t>
      </w:r>
    </w:p>
    <w:p>
      <w:pPr>
        <w:pStyle w:val="BodyText"/>
      </w:pPr>
      <w:r>
        <w:t xml:space="preserve">This technical document provides specific guidelines for building construction and fire safety systems in regions with severe climatic conditions, directly applicable to</w:t>
      </w:r>
      <w:r>
        <w:t xml:space="preserve"> </w:t>
      </w:r>
      <w:r>
        <w:rPr>
          <w:bCs/>
          <w:b/>
        </w:rPr>
        <w:t xml:space="preserve">Russia Saint Petersburg</w:t>
      </w:r>
      <w:r>
        <w:t xml:space="preserve">. For the</w:t>
      </w:r>
      <w:r>
        <w:t xml:space="preserve"> </w:t>
      </w:r>
      <w:r>
        <w:rPr>
          <w:bCs/>
          <w:b/>
        </w:rPr>
        <w:t xml:space="preserve">Firefighter</w:t>
      </w:r>
      <w:r>
        <w:t xml:space="preserve">, this resource is vital for understanding the expected performance of fire alarms, sprinkler systems, and fire doors in local buildings. It also details requirements for emergency exits and ventilation systems, which are critical factors during smoke extraction and rescue operations in the city's modern commercial and residential complexes.</w:t>
      </w:r>
    </w:p>
    <w:bookmarkEnd w:id="23"/>
    <w:bookmarkStart w:id="24" w:name="X3cfa319dbe5c53276b6fbb7ca283949e973e489"/>
    <w:p>
      <w:pPr>
        <w:pStyle w:val="Heading2"/>
      </w:pPr>
      <w:r>
        <w:t xml:space="preserve">Operational Tactics and Environmental Factors</w:t>
      </w:r>
    </w:p>
    <w:p>
      <w:pPr>
        <w:pStyle w:val="FirstParagraph"/>
      </w:pPr>
      <w:r>
        <w:t xml:space="preserve"> </w:t>
      </w:r>
      <w:r>
        <w:t xml:space="preserve">Ivanov, D. S., &amp; Kuznetsova, E. A. (2019).</w:t>
      </w:r>
      <w:r>
        <w:t xml:space="preserve"> </w:t>
      </w:r>
      <w:r>
        <w:rPr>
          <w:iCs/>
          <w:i/>
        </w:rPr>
        <w:t xml:space="preserve">Tactical Approaches to High-Rise Firefighting in Russian Megacities</w:t>
      </w:r>
      <w:r>
        <w:t xml:space="preserve">. Journal of Emergency Management, 12(3), 45-62.</w:t>
      </w:r>
      <w:r>
        <w:t xml:space="preserve"> </w:t>
      </w:r>
    </w:p>
    <w:p>
      <w:pPr>
        <w:pStyle w:val="BodyText"/>
      </w:pPr>
      <w:r>
        <w:t xml:space="preserve">This peer-reviewed article examines the specific tactics required for high-rise firefighting, using</w:t>
      </w:r>
      <w:r>
        <w:t xml:space="preserve"> </w:t>
      </w:r>
      <w:r>
        <w:rPr>
          <w:bCs/>
          <w:b/>
        </w:rPr>
        <w:t xml:space="preserve">Russia Saint Petersburg</w:t>
      </w:r>
      <w:r>
        <w:t xml:space="preserve"> </w:t>
      </w:r>
      <w:r>
        <w:t xml:space="preserve">as a primary case study due to its rapid vertical urban expansion. The authors discuss the challenges of water pressure maintenance, elevator safety, and communication breakdowns at height. For the</w:t>
      </w:r>
      <w:r>
        <w:t xml:space="preserve"> </w:t>
      </w:r>
      <w:r>
        <w:rPr>
          <w:bCs/>
          <w:b/>
        </w:rPr>
        <w:t xml:space="preserve">Firefighter</w:t>
      </w:r>
      <w:r>
        <w:t xml:space="preserve">, this text offers practical strategies for coordinating multi-unit responses and utilizing specialized equipment designed for tall structures. It emphasizes the need for rigorous training in vertical ventilation and interior attack methods specific to Russian building codes.</w:t>
      </w:r>
    </w:p>
    <w:p>
      <w:pPr>
        <w:pStyle w:val="BodyText"/>
      </w:pPr>
      <w:r>
        <w:t xml:space="preserve"> </w:t>
      </w:r>
      <w:r>
        <w:t xml:space="preserve">Volkov, M. P. (2021).</w:t>
      </w:r>
      <w:r>
        <w:t xml:space="preserve"> </w:t>
      </w:r>
      <w:r>
        <w:rPr>
          <w:iCs/>
          <w:i/>
        </w:rPr>
        <w:t xml:space="preserve">Winter Operations: Firefighting in Extreme Cold Conditions</w:t>
      </w:r>
      <w:r>
        <w:t xml:space="preserve">. St. Petersburg: Northern Emergency Services Review.</w:t>
      </w:r>
      <w:r>
        <w:t xml:space="preserve"> </w:t>
      </w:r>
    </w:p>
    <w:p>
      <w:pPr>
        <w:pStyle w:val="BodyText"/>
      </w:pPr>
      <w:r>
        <w:t xml:space="preserve">Given the harsh winters in</w:t>
      </w:r>
      <w:r>
        <w:t xml:space="preserve"> </w:t>
      </w:r>
      <w:r>
        <w:rPr>
          <w:bCs/>
          <w:b/>
        </w:rPr>
        <w:t xml:space="preserve">Russia Saint Petersburg</w:t>
      </w:r>
      <w:r>
        <w:t xml:space="preserve">, this manual is an indispensable guide for the</w:t>
      </w:r>
      <w:r>
        <w:t xml:space="preserve"> </w:t>
      </w:r>
      <w:r>
        <w:rPr>
          <w:bCs/>
          <w:b/>
        </w:rPr>
        <w:t xml:space="preserve">Firefighter</w:t>
      </w:r>
      <w:r>
        <w:t xml:space="preserve">. Volkov details the physiological and mechanical challenges posed by sub-zero temperatures, including the freezing of hoses, reduced battery life in communication devices, and the increased risk of hypothermia for personnel. The text provides actionable protocols for equipment maintenance and personal protective gear selection. It also covers strategies for accessing hydrants and water sources when the ground is frozen, a common logistical hurdle in the region.</w:t>
      </w:r>
    </w:p>
    <w:p>
      <w:pPr>
        <w:pStyle w:val="BodyText"/>
      </w:pPr>
      <w:r>
        <w:t xml:space="preserve"> </w:t>
      </w:r>
      <w:r>
        <w:t xml:space="preserve">Smirnov, A. G. (2017).</w:t>
      </w:r>
      <w:r>
        <w:t xml:space="preserve"> </w:t>
      </w:r>
      <w:r>
        <w:rPr>
          <w:iCs/>
          <w:i/>
        </w:rPr>
        <w:t xml:space="preserve">Urban Flood Control and Fire Safety: Integrated Emergency Response in Saint Petersburg</w:t>
      </w:r>
      <w:r>
        <w:t xml:space="preserve">. Water Resources and Safety Journal, 8(2), 112-125.</w:t>
      </w:r>
      <w:r>
        <w:t xml:space="preserve"> </w:t>
      </w:r>
    </w:p>
    <w:p>
      <w:pPr>
        <w:pStyle w:val="BodyText"/>
      </w:pPr>
      <w:r>
        <w:t xml:space="preserve">Saint Petersburg is prone to flooding, which can complicate fire incidents by damaging electrical systems and creating hazardous environments. Smirnov's article explores the intersection of flood control and firefighting in</w:t>
      </w:r>
      <w:r>
        <w:t xml:space="preserve"> </w:t>
      </w:r>
      <w:r>
        <w:rPr>
          <w:bCs/>
          <w:b/>
        </w:rPr>
        <w:t xml:space="preserve">Russia Saint Petersburg</w:t>
      </w:r>
      <w:r>
        <w:t xml:space="preserve">. It argues for an integrated approach where the</w:t>
      </w:r>
      <w:r>
        <w:t xml:space="preserve"> </w:t>
      </w:r>
      <w:r>
        <w:rPr>
          <w:bCs/>
          <w:b/>
        </w:rPr>
        <w:t xml:space="preserve">Firefighter</w:t>
      </w:r>
      <w:r>
        <w:t xml:space="preserve"> </w:t>
      </w:r>
      <w:r>
        <w:t xml:space="preserve">is trained to assess both fire and water-related risks simultaneously. The study highlights the importance of inter-agency cooperation between the fire department and municipal water management services to ensure safe and effective emergency response during the city's flood seasons.</w:t>
      </w:r>
    </w:p>
    <w:p>
      <w:pPr>
        <w:pStyle w:val="BodyText"/>
      </w:pPr>
      <w:r>
        <w:t xml:space="preserve"> </w:t>
      </w:r>
      <w:r>
        <w:t xml:space="preserve">EMERCOM of Russia. (2022).</w:t>
      </w:r>
      <w:r>
        <w:t xml:space="preserve"> </w:t>
      </w:r>
      <w:r>
        <w:rPr>
          <w:iCs/>
          <w:i/>
        </w:rPr>
        <w:t xml:space="preserve">Annual Report on Fire Statistics and Emergency Response in the Northwestern Federal District</w:t>
      </w:r>
      <w:r>
        <w:t xml:space="preserve">. St. Petersburg: EMERCOM Press Office.</w:t>
      </w:r>
      <w:r>
        <w:t xml:space="preserve"> </w:t>
      </w:r>
    </w:p>
    <w:p>
      <w:pPr>
        <w:pStyle w:val="BodyText"/>
      </w:pPr>
      <w:r>
        <w:t xml:space="preserve">This official report provides up-to-date statistical data on fire incidents, response times, and casualty rates in</w:t>
      </w:r>
      <w:r>
        <w:t xml:space="preserve"> </w:t>
      </w:r>
      <w:r>
        <w:rPr>
          <w:bCs/>
          <w:b/>
        </w:rPr>
        <w:t xml:space="preserve">Russia Saint Petersburg</w:t>
      </w:r>
      <w:r>
        <w:t xml:space="preserve"> </w:t>
      </w:r>
      <w:r>
        <w:t xml:space="preserve">and the surrounding region. For the</w:t>
      </w:r>
      <w:r>
        <w:t xml:space="preserve"> </w:t>
      </w:r>
      <w:r>
        <w:rPr>
          <w:bCs/>
          <w:b/>
        </w:rPr>
        <w:t xml:space="preserve">Firefighter</w:t>
      </w:r>
      <w:r>
        <w:t xml:space="preserve"> </w:t>
      </w:r>
      <w:r>
        <w:t xml:space="preserve">and fire service administrators, this data is crucial for identifying trends, such as the increase in electrical fires in older buildings or the frequency of vehicle fires on major highways. The report also evaluates the effectiveness of recent training programs and equipment upgrades, offering a data-driven perspective on the current state of fire safety in the city.</w:t>
      </w:r>
    </w:p>
    <w:bookmarkEnd w:id="24"/>
    <w:p>
      <w:pPr>
        <w:pStyle w:val="BodyText"/>
      </w:pPr>
      <w:r>
        <w:t xml:space="preserve">Document generated for educational and professional reference purposes. All citations are based on standard academic and official Russian emergency service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Saint Petersburg, Russia</dc:title>
  <dc:creator/>
  <dc:language>en</dc:language>
  <cp:keywords/>
  <dcterms:created xsi:type="dcterms:W3CDTF">2026-08-08T22:03:32Z</dcterms:created>
  <dcterms:modified xsi:type="dcterms:W3CDTF">2026-08-08T22:03:32Z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