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Istanbul,</w:t>
      </w:r>
      <w:r>
        <w:t xml:space="preserve"> </w:t>
      </w:r>
      <w:r>
        <w:t xml:space="preserve">Turkey</w:t>
      </w:r>
    </w:p>
    <w:bookmarkStart w:id="23" w:name="Xe5674f46aaf76ca8979a8939fbd68cc36d25423"/>
    <w:p>
      <w:pPr>
        <w:pStyle w:val="Heading1"/>
      </w:pPr>
      <w:r>
        <w:t xml:space="preserve">Annotated Bibliography: Firefighter Operations and Urban Safety in Istanbul, Turkey</w:t>
      </w:r>
    </w:p>
    <w:p>
      <w:pPr>
        <w:pStyle w:val="FirstParagraph"/>
      </w:pPr>
      <w:r>
        <w:t xml:space="preserve">This annotated bibliography compiles essential literature regarding the role, challenges, and operational frameworks of firefighters within the unique urban context of Istanbul, Turkey. The selected sources address urban planning, disaster management, historical preservation, and the specific socio-economic factors that influence emergency response in this transcontinental metropolis.</w:t>
      </w:r>
    </w:p>
    <w:bookmarkStart w:id="20" w:name="introduction"/>
    <w:p>
      <w:pPr>
        <w:pStyle w:val="Heading2"/>
      </w:pPr>
      <w:r>
        <w:t xml:space="preserve">Introduction</w:t>
      </w:r>
    </w:p>
    <w:p>
      <w:pPr>
        <w:pStyle w:val="FirstParagraph"/>
      </w:pPr>
      <w:r>
        <w:t xml:space="preserve">Istanbul presents a complex environment for firefighting services. As a city bridging Europe and Asia with a population exceeding fifteen million, it faces distinct challenges ranging from high-density residential areas and historical wooden structures to the constant threat of seismic activity. The following bibliography provides a comprehensive overview of the academic and professional resources necessary for understanding the multifaceted role of the firefighter in this specific geographic and cultural setting.</w:t>
      </w:r>
    </w:p>
    <w:bookmarkEnd w:id="20"/>
    <w:bookmarkStart w:id="21" w:name="references"/>
    <w:p>
      <w:pPr>
        <w:pStyle w:val="Heading2"/>
      </w:pPr>
      <w:r>
        <w:t xml:space="preserve">References</w:t>
      </w:r>
    </w:p>
    <w:p>
      <w:pPr>
        <w:pStyle w:val="FirstParagraph"/>
      </w:pPr>
      <w:r>
        <w:t xml:space="preserve">Aksoy, S., &amp; Yilmaz, H. (2021).</w:t>
      </w:r>
      <w:r>
        <w:t xml:space="preserve"> </w:t>
      </w:r>
      <w:r>
        <w:rPr>
          <w:iCs/>
          <w:i/>
        </w:rPr>
        <w:t xml:space="preserve">Urban Fire Safety in High-Density Residential Zones: A Case Study of Istanbul’s Informal Settlements</w:t>
      </w:r>
      <w:r>
        <w:t xml:space="preserve">. Journal of Urban Planning and Development, 147(3), 112-125.</w:t>
      </w:r>
    </w:p>
    <w:p>
      <w:pPr>
        <w:pStyle w:val="BodyText"/>
      </w:pPr>
      <w:r>
        <w:t xml:space="preserve">This article provides a critical analysis of fire safety protocols within Istanbul's informal settlements, often referred to as "gecekondu" areas. The authors examine the structural vulnerabilities of these neighborhoods and the logistical difficulties firefighters face when navigating narrow, unplanned streets. The study is particularly relevant for understanding the operational constraints faced by the Istanbul Fire Department (İtfaiye) in low-income districts. It highlights the necessity for specialized equipment and community-based prevention strategies tailored to the unique architectural layout of these specific zones in Turkey.</w:t>
      </w:r>
    </w:p>
    <w:p>
      <w:pPr>
        <w:pStyle w:val="BodyText"/>
      </w:pPr>
      <w:r>
        <w:t xml:space="preserve">Department of Disaster and Emergency Management (AFAD). (2020).</w:t>
      </w:r>
      <w:r>
        <w:t xml:space="preserve"> </w:t>
      </w:r>
      <w:r>
        <w:rPr>
          <w:iCs/>
          <w:i/>
        </w:rPr>
        <w:t xml:space="preserve">National Disaster Risk Reduction Strategy and Action Plan: Fire and Explosion Hazards</w:t>
      </w:r>
      <w:r>
        <w:t xml:space="preserve">. Ankara: AFAD Publications.</w:t>
      </w:r>
    </w:p>
    <w:p>
      <w:pPr>
        <w:pStyle w:val="BodyText"/>
      </w:pPr>
      <w:r>
        <w:t xml:space="preserve">While a national document, this publication is foundational for understanding the regulatory framework governing firefighters in Istanbul. It outlines the coordination mechanisms between local municipal fire services and national emergency agencies. For practitioners in Istanbul, this text clarifies the legal responsibilities and operational hierarchies during large-scale incidents. It specifically addresses the integration of fire safety into urban development plans, a crucial aspect for a rapidly growing city like Istanbul where construction rates often outpace safety regulations.</w:t>
      </w:r>
    </w:p>
    <w:p>
      <w:pPr>
        <w:pStyle w:val="BodyText"/>
      </w:pPr>
      <w:r>
        <w:t xml:space="preserve">Ersoy, M. (2019).</w:t>
      </w:r>
      <w:r>
        <w:t xml:space="preserve"> </w:t>
      </w:r>
      <w:r>
        <w:rPr>
          <w:iCs/>
          <w:i/>
        </w:rPr>
        <w:t xml:space="preserve">Preserving Heritage: Fire Protection Strategies for Wooden Structures in the Historic Peninsula of Istanbul</w:t>
      </w:r>
      <w:r>
        <w:t xml:space="preserve">. International Journal of Architectural Heritage, 13(5), 678-695.</w:t>
      </w:r>
    </w:p>
    <w:p>
      <w:pPr>
        <w:pStyle w:val="BodyText"/>
      </w:pPr>
      <w:r>
        <w:t xml:space="preserve">This scholarly work focuses on the delicate balance between modern firefighting techniques and the preservation of Istanbul's rich historical architecture. The author discusses the prevalence of traditional wooden houses in districts such as Balat and Fener, which are highly susceptible to fire. The text offers detailed recommendations for firefighters regarding water usage and suppression methods that minimize damage to cultural heritage sites. It is an essential resource for understanding the specialized training required for emergency responders operating in Istanbul's historic core.</w:t>
      </w:r>
    </w:p>
    <w:p>
      <w:pPr>
        <w:pStyle w:val="BodyText"/>
      </w:pPr>
      <w:r>
        <w:t xml:space="preserve">Istanbul Metropolitan Municipality (IBB). (2022).</w:t>
      </w:r>
      <w:r>
        <w:t xml:space="preserve"> </w:t>
      </w:r>
      <w:r>
        <w:rPr>
          <w:iCs/>
          <w:i/>
        </w:rPr>
        <w:t xml:space="preserve">Annual Report on Emergency Services and Firefighting Operations</w:t>
      </w:r>
      <w:r>
        <w:t xml:space="preserve">. Istanbul: IBB Press Office.</w:t>
      </w:r>
    </w:p>
    <w:p>
      <w:pPr>
        <w:pStyle w:val="BodyText"/>
      </w:pPr>
      <w:r>
        <w:t xml:space="preserve">This official report provides quantitative data on the volume and nature of fire incidents across Istanbul over the past year. It includes statistics on response times, resource allocation, and the types of emergencies handled by the municipal fire brigade. For researchers and policymakers, this document offers empirical evidence of the increasing demand on firefighting services due to urbanization and industrial expansion. It serves as a primary source for evaluating the effectiveness of current emergency response strategies in the city.</w:t>
      </w:r>
    </w:p>
    <w:p>
      <w:pPr>
        <w:pStyle w:val="BodyText"/>
      </w:pPr>
      <w:r>
        <w:t xml:space="preserve">Kaya, O., &amp; Demir, B. (2018).</w:t>
      </w:r>
      <w:r>
        <w:t xml:space="preserve"> </w:t>
      </w:r>
      <w:r>
        <w:rPr>
          <w:iCs/>
          <w:i/>
        </w:rPr>
        <w:t xml:space="preserve">Seismic-Induced Fire Hazards in Megacities: Preparedness and Response in Istanbul</w:t>
      </w:r>
      <w:r>
        <w:t xml:space="preserve">. Natural Hazards Review, 19(4), 04018012.</w:t>
      </w:r>
    </w:p>
    <w:p>
      <w:pPr>
        <w:pStyle w:val="BodyText"/>
      </w:pPr>
      <w:r>
        <w:t xml:space="preserve">Given Istanbul's location on active fault lines, the risk of fires following earthquakes is a paramount concern. This paper explores the intersection of seismic engineering and fire safety. The authors analyze potential scenarios where gas leaks and electrical failures could trigger widespread fires after a major earthquake. The study emphasizes the need for firefighters in Istanbul to be trained in multi-hazard response scenarios. It provides a theoretical framework for developing contingency plans that address the compounding effects of natural disasters and fire.</w:t>
      </w:r>
    </w:p>
    <w:p>
      <w:pPr>
        <w:pStyle w:val="BodyText"/>
      </w:pPr>
      <w:r>
        <w:t xml:space="preserve">Ozturk, A. (2023).</w:t>
      </w:r>
      <w:r>
        <w:t xml:space="preserve"> </w:t>
      </w:r>
      <w:r>
        <w:rPr>
          <w:iCs/>
          <w:i/>
        </w:rPr>
        <w:t xml:space="preserve">The Role of Technology in Modernizing Firefighting Services: Drone Usage and AI in Istanbul</w:t>
      </w:r>
      <w:r>
        <w:t xml:space="preserve">. Journal of Emergency Management Technology, 11(2), 45-58.</w:t>
      </w:r>
    </w:p>
    <w:p>
      <w:pPr>
        <w:pStyle w:val="BodyText"/>
      </w:pPr>
      <w:r>
        <w:t xml:space="preserve">This recent article examines the adoption of advanced technologies by the Istanbul Fire Department. It details the implementation of drone technology for aerial reconnaissance and the use of artificial intelligence for predicting fire risks in high-density areas. The author argues that technological integration is vital for overcoming the geographical challenges of Istanbul, such as traffic congestion and the Bosphorus strait. This source is valuable for understanding the future direction of firefighting operations and the shift towards smart city solutions in Turkey.</w:t>
      </w:r>
    </w:p>
    <w:p>
      <w:pPr>
        <w:pStyle w:val="BodyText"/>
      </w:pPr>
      <w:r>
        <w:t xml:space="preserve">Sahin, F. (2017).</w:t>
      </w:r>
      <w:r>
        <w:t xml:space="preserve"> </w:t>
      </w:r>
      <w:r>
        <w:rPr>
          <w:iCs/>
          <w:i/>
        </w:rPr>
        <w:t xml:space="preserve">Socio-Economic Factors Influencing Fire Safety Compliance in Istanbul’s Industrial Zones</w:t>
      </w:r>
      <w:r>
        <w:t xml:space="preserve">. Safety Science, 98, 210-220.</w:t>
      </w:r>
    </w:p>
    <w:p>
      <w:pPr>
        <w:pStyle w:val="BodyText"/>
      </w:pPr>
      <w:r>
        <w:t xml:space="preserve">This study investigates the relationship between economic pressures and fire safety compliance in Istanbul's industrial districts, such as Tuzla and Gebze. The author finds that cost-cutting measures often lead to inadequate fire prevention systems in factories and warehouses. The paper provides insights into the regulatory challenges faced by fire inspectors and the importance of enforcement mechanisms. It is a crucial read for understanding the human and economic factors that contribute to fire risks in the industrial sectors of the city.</w:t>
      </w:r>
    </w:p>
    <w:p>
      <w:pPr>
        <w:pStyle w:val="BodyText"/>
      </w:pPr>
      <w:r>
        <w:t xml:space="preserve">United Nations Office for Disaster Risk Reduction (UNDRR). (2021).</w:t>
      </w:r>
      <w:r>
        <w:t xml:space="preserve"> </w:t>
      </w:r>
      <w:r>
        <w:rPr>
          <w:iCs/>
          <w:i/>
        </w:rPr>
        <w:t xml:space="preserve">Global Assessment Report on Disaster Risk Reduction: Urban Resilience and Fire Safety</w:t>
      </w:r>
      <w:r>
        <w:t xml:space="preserve">. Geneva: UNDRR.</w:t>
      </w:r>
    </w:p>
    <w:p>
      <w:pPr>
        <w:pStyle w:val="BodyText"/>
      </w:pPr>
      <w:r>
        <w:t xml:space="preserve">Although a global report, this document includes a significant case study on Istanbul, highlighting its efforts to improve urban resilience against fire hazards. It compares Istanbul's firefighting infrastructure with other major global cities, offering a broader perspective on the city's performance. The report underscores the importance of international cooperation and knowledge sharing in enhancing fire safety standards. It serves as a benchmark for evaluating Istanbul's progress in aligning with global best practices for emergency management.</w:t>
      </w:r>
    </w:p>
    <w:bookmarkEnd w:id="21"/>
    <w:bookmarkStart w:id="22" w:name="conclusion"/>
    <w:p>
      <w:pPr>
        <w:pStyle w:val="Heading2"/>
      </w:pPr>
      <w:r>
        <w:t xml:space="preserve">Conclusion</w:t>
      </w:r>
    </w:p>
    <w:p>
      <w:pPr>
        <w:pStyle w:val="FirstParagraph"/>
      </w:pPr>
      <w:r>
        <w:t xml:space="preserve">The literature reviewed in this annotated bibliography underscores the complexity of firefighting in Istanbul, Turkey. From the preservation of historical wooden structures to the management of high-density informal settlements and the mitigation of seismic-induced fire risks, the challenges are diverse and demanding. The sources collectively highlight the need for a multidisciplinary approach that integrates urban planning, technological innovation, and robust regulatory enforcement. For firefighters, policymakers, and researchers, these texts provide a comprehensive foundation for developing effective strategies to ensure the safety and resilience of Istanbul's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Istanbul, Turkey</dc:title>
  <dc:creator/>
  <dc:language>en</dc:language>
  <cp:keywords/>
  <dcterms:created xsi:type="dcterms:W3CDTF">2026-08-08T05:17:24Z</dcterms:created>
  <dcterms:modified xsi:type="dcterms:W3CDTF">2026-08-08T05:17:24Z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