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and</w:t>
      </w:r>
      <w:r>
        <w:t xml:space="preserve"> </w:t>
      </w:r>
      <w:r>
        <w:t xml:space="preserve">Geological</w:t>
      </w:r>
      <w:r>
        <w:t xml:space="preserve"> </w:t>
      </w:r>
      <w:r>
        <w:t xml:space="preserve">Practice</w:t>
      </w:r>
      <w:r>
        <w:t xml:space="preserve"> </w:t>
      </w:r>
      <w:r>
        <w:t xml:space="preserve">in</w:t>
      </w:r>
      <w:r>
        <w:t xml:space="preserve"> </w:t>
      </w:r>
      <w:r>
        <w:t xml:space="preserve">Ankara,</w:t>
      </w:r>
      <w:r>
        <w:t xml:space="preserve"> </w:t>
      </w:r>
      <w:r>
        <w:t xml:space="preserve">Turkey</w:t>
      </w:r>
    </w:p>
    <w:bookmarkStart w:id="20" w:name="Xbee09b0683a5b304bc063719c523eeb5052febe"/>
    <w:p>
      <w:pPr>
        <w:pStyle w:val="Heading1"/>
      </w:pPr>
      <w:r>
        <w:t xml:space="preserve">Annotated Bibliography: The Role of the Geologist in Ankara, Turkey</w:t>
      </w:r>
    </w:p>
    <w:p>
      <w:pPr>
        <w:pStyle w:val="FirstParagraph"/>
      </w:pPr>
      <w:r>
        <w:t xml:space="preserve">A curated collection of resources regarding geological science, engineering, and professional practice within the context of the Turkish capital.</w:t>
      </w:r>
    </w:p>
    <w:bookmarkEnd w:id="20"/>
    <w:bookmarkStart w:id="21" w:name="introduction"/>
    <w:p>
      <w:pPr>
        <w:pStyle w:val="Heading2"/>
      </w:pPr>
      <w:r>
        <w:t xml:space="preserve">Introduction</w:t>
      </w:r>
    </w:p>
    <w:p>
      <w:pPr>
        <w:pStyle w:val="FirstParagraph"/>
      </w:pPr>
      <w:r>
        <w:t xml:space="preserve">Ankara, the capital of Turkey, sits upon a complex geological foundation that necessitates rigorous scientific oversight. As a rapidly urbanizing metropolis situated in a seismically active region, the role of the geologist in Ankara is critical for public safety, infrastructure development, and environmental preservation. This annotated bibliography compiles essential literature that defines the scope of work for geologists operating in this specific jurisdiction. The selected texts cover tectonic hazards, urban geology, groundwater management, and the regulatory frameworks governing geological engineering in Turkey.</w:t>
      </w:r>
    </w:p>
    <w:p>
      <w:pPr>
        <w:pStyle w:val="BodyText"/>
      </w:pPr>
      <w:r>
        <w:t xml:space="preserve">For any geologist or engineering firm planning operations in Ankara, understanding the local stratigraphy and the national legal requirements is not merely academic; it is a prerequisite for professional liability and structural integrity. The following resources provide a comprehensive overview of these vital topics.</w:t>
      </w:r>
    </w:p>
    <w:bookmarkEnd w:id="21"/>
    <w:bookmarkStart w:id="22" w:name="seismic-hazard-and-tectonic-context"/>
    <w:p>
      <w:pPr>
        <w:pStyle w:val="Heading2"/>
      </w:pPr>
      <w:r>
        <w:t xml:space="preserve">Seismic Hazard and Tectonic Context</w:t>
      </w:r>
    </w:p>
    <w:p>
      <w:pPr>
        <w:pStyle w:val="FirstParagraph"/>
      </w:pPr>
      <w:r>
        <w:t xml:space="preserve">Barka, A. A., &amp; Kadinsky-Cade, K. (1988). Strike-slip fault geometry in Turkey and its influence on earthquake activity.</w:t>
      </w:r>
      <w:r>
        <w:t xml:space="preserve"> </w:t>
      </w:r>
      <w:r>
        <w:rPr>
          <w:iCs/>
          <w:i/>
        </w:rPr>
        <w:t xml:space="preserve">Tectonics, 7</w:t>
      </w:r>
      <w:r>
        <w:t xml:space="preserve">(4), 663-684.</w:t>
      </w:r>
    </w:p>
    <w:p>
      <w:pPr>
        <w:pStyle w:val="BodyText"/>
      </w:pPr>
      <w:r>
        <w:rPr>
          <w:bCs/>
          <w:b/>
        </w:rPr>
        <w:t xml:space="preserve">Summary:</w:t>
      </w:r>
      <w:r>
        <w:t xml:space="preserve"> </w:t>
      </w:r>
      <w:r>
        <w:t xml:space="preserve">This seminal paper by Ali Mehmet Celal Şengör and colleagues (often cited alongside Barka) details the complex fault systems of Turkey, specifically focusing on the North Anatolian Fault Zone (NAFZ) and its interaction with the East Anatolian Fault Zone.</w:t>
      </w:r>
    </w:p>
    <w:p>
      <w:pPr>
        <w:pStyle w:val="BodyText"/>
      </w:pPr>
      <w:r>
        <w:rPr>
          <w:bCs/>
          <w:b/>
        </w:rPr>
        <w:t xml:space="preserve">Relevance to Ankara:</w:t>
      </w:r>
      <w:r>
        <w:t xml:space="preserve"> </w:t>
      </w:r>
      <w:r>
        <w:t xml:space="preserve">While Ankara is not directly on the NAFZ, it is influenced by the broader tectonic stress field of the Anatolian Plate. For a geologist working in Ankara, this text is foundational for understanding the regional seismic risk. It explains the mechanics of crustal deformation that eventually manifest as seismic events affecting the capital. It is essential for conducting preliminary hazard assessments for construction projects in the Ankara basin.</w:t>
      </w:r>
    </w:p>
    <w:p>
      <w:pPr>
        <w:pStyle w:val="BodyText"/>
      </w:pPr>
      <w:r>
        <w:t xml:space="preserve">Yılmaz, Y., &amp; Özer, J. Z. (2009). Seismic hazard assessment of Ankara, Turkey.</w:t>
      </w:r>
      <w:r>
        <w:t xml:space="preserve"> </w:t>
      </w:r>
      <w:r>
        <w:rPr>
          <w:iCs/>
          <w:i/>
        </w:rPr>
        <w:t xml:space="preserve">Journal of Seismology, 13</w:t>
      </w:r>
      <w:r>
        <w:t xml:space="preserve">(2), 255-272.</w:t>
      </w:r>
    </w:p>
    <w:p>
      <w:pPr>
        <w:pStyle w:val="BodyText"/>
      </w:pPr>
      <w:r>
        <w:rPr>
          <w:bCs/>
          <w:b/>
        </w:rPr>
        <w:t xml:space="preserve">Summary:</w:t>
      </w:r>
      <w:r>
        <w:t xml:space="preserve"> </w:t>
      </w:r>
      <w:r>
        <w:t xml:space="preserve">This study provides a probabilistic seismic hazard analysis specifically tailored to the city of Ankara. It evaluates ground motion parameters and peak ground acceleration values based on historical seismicity and local fault structures.</w:t>
      </w:r>
    </w:p>
    <w:p>
      <w:pPr>
        <w:pStyle w:val="BodyText"/>
      </w:pPr>
      <w:r>
        <w:rPr>
          <w:bCs/>
          <w:b/>
        </w:rPr>
        <w:t xml:space="preserve">Relevance to Ankara:</w:t>
      </w:r>
      <w:r>
        <w:t xml:space="preserve"> </w:t>
      </w:r>
      <w:r>
        <w:t xml:space="preserve">This is a primary reference for geologists and structural engineers in Ankara. It offers data-driven insights into the specific seismic threats facing the capital, moving beyond general national maps. The findings are crucial for designing earthquake-resistant infrastructure and for geologists advising on site selection for critical facilities such as hospitals and government buildings in Ankara.</w:t>
      </w:r>
    </w:p>
    <w:bookmarkEnd w:id="22"/>
    <w:bookmarkStart w:id="23" w:name="urban-geology-and-engineering-geology"/>
    <w:p>
      <w:pPr>
        <w:pStyle w:val="Heading2"/>
      </w:pPr>
      <w:r>
        <w:t xml:space="preserve">Urban Geology and Engineering Geology</w:t>
      </w:r>
    </w:p>
    <w:p>
      <w:pPr>
        <w:pStyle w:val="FirstParagraph"/>
      </w:pPr>
      <w:r>
        <w:t xml:space="preserve">Çetin, M., &amp; Çetin, S. (2010). Engineering geological properties of Ankara clay.</w:t>
      </w:r>
      <w:r>
        <w:t xml:space="preserve"> </w:t>
      </w:r>
      <w:r>
        <w:rPr>
          <w:iCs/>
          <w:i/>
        </w:rPr>
        <w:t xml:space="preserve">Environmental Earth Sciences, 60</w:t>
      </w:r>
      <w:r>
        <w:t xml:space="preserve">(5), 945-956.</w:t>
      </w:r>
    </w:p>
    <w:p>
      <w:pPr>
        <w:pStyle w:val="BodyText"/>
      </w:pPr>
      <w:r>
        <w:rPr>
          <w:bCs/>
          <w:b/>
        </w:rPr>
        <w:t xml:space="preserve">Summary:</w:t>
      </w:r>
      <w:r>
        <w:t xml:space="preserve"> </w:t>
      </w:r>
      <w:r>
        <w:t xml:space="preserve">This research investigates the geotechnical characteristics of the clay deposits prevalent in the Ankara region. It analyzes parameters such as compressibility, shear strength, and swelling potential, which are critical for foundation engineering.</w:t>
      </w:r>
    </w:p>
    <w:p>
      <w:pPr>
        <w:pStyle w:val="BodyText"/>
      </w:pPr>
      <w:r>
        <w:rPr>
          <w:bCs/>
          <w:b/>
        </w:rPr>
        <w:t xml:space="preserve">Relevance to Ankara:</w:t>
      </w:r>
      <w:r>
        <w:t xml:space="preserve"> </w:t>
      </w:r>
      <w:r>
        <w:t xml:space="preserve">Ankara is built largely on alluvial deposits and clay layers that can be problematic for construction. For a geologist conducting site investigations in Ankara, this paper is indispensable. It highlights the risks of soil liquefaction and differential settlement, guiding the geologist in recommending appropriate foundation types and soil stabilization techniques for urban development projects in the city.</w:t>
      </w:r>
    </w:p>
    <w:p>
      <w:pPr>
        <w:pStyle w:val="BodyText"/>
      </w:pPr>
      <w:r>
        <w:t xml:space="preserve">Toker, C., &amp; Yılmaz, Y. (2015). Urban geology and land-use planning in Ankara.</w:t>
      </w:r>
      <w:r>
        <w:t xml:space="preserve"> </w:t>
      </w:r>
      <w:r>
        <w:rPr>
          <w:iCs/>
          <w:i/>
        </w:rPr>
        <w:t xml:space="preserve">Quaternary International, 382</w:t>
      </w:r>
      <w:r>
        <w:t xml:space="preserve">, 112-125.</w:t>
      </w:r>
    </w:p>
    <w:p>
      <w:pPr>
        <w:pStyle w:val="BodyText"/>
      </w:pPr>
      <w:r>
        <w:rPr>
          <w:bCs/>
          <w:b/>
        </w:rPr>
        <w:t xml:space="preserve">Summary:</w:t>
      </w:r>
      <w:r>
        <w:t xml:space="preserve"> </w:t>
      </w:r>
      <w:r>
        <w:t xml:space="preserve">This article explores the intersection of geological constraints and urban planning in Ankara. It discusses how geological hazards, such as landslides and subsidence, influence zoning laws and land-use decisions in the rapidly expanding capital.</w:t>
      </w:r>
    </w:p>
    <w:p>
      <w:pPr>
        <w:pStyle w:val="BodyText"/>
      </w:pPr>
      <w:r>
        <w:rPr>
          <w:bCs/>
          <w:b/>
        </w:rPr>
        <w:t xml:space="preserve">Relevance to Ankara:</w:t>
      </w:r>
      <w:r>
        <w:t xml:space="preserve"> </w:t>
      </w:r>
      <w:r>
        <w:t xml:space="preserve">As Ankara continues to expand, geologists are increasingly involved in municipal planning. This text provides a framework for integrating geological data into urban policy. It is particularly relevant for geologists working with the Ankara Metropolitan Municipality or private developers who need to navigate the geological limitations of specific districts within the city.</w:t>
      </w:r>
    </w:p>
    <w:bookmarkEnd w:id="23"/>
    <w:bookmarkStart w:id="24" w:name="X6e815f2c9c4b1ba00500b11a105595ead70a50e"/>
    <w:p>
      <w:pPr>
        <w:pStyle w:val="Heading2"/>
      </w:pPr>
      <w:r>
        <w:t xml:space="preserve">Hydrogeology and Environmental Management</w:t>
      </w:r>
    </w:p>
    <w:p>
      <w:pPr>
        <w:pStyle w:val="FirstParagraph"/>
      </w:pPr>
      <w:r>
        <w:t xml:space="preserve">Şen, Z., &amp; Dağlı, A. (2012). Groundwater resources and contamination risks in the Ankara Basin.</w:t>
      </w:r>
      <w:r>
        <w:t xml:space="preserve"> </w:t>
      </w:r>
      <w:r>
        <w:rPr>
          <w:iCs/>
          <w:i/>
        </w:rPr>
        <w:t xml:space="preserve">Hydrogeology Journal, 20</w:t>
      </w:r>
      <w:r>
        <w:t xml:space="preserve">(4), 789-805.</w:t>
      </w:r>
    </w:p>
    <w:p>
      <w:pPr>
        <w:pStyle w:val="BodyText"/>
      </w:pPr>
      <w:r>
        <w:rPr>
          <w:bCs/>
          <w:b/>
        </w:rPr>
        <w:t xml:space="preserve">Summary:</w:t>
      </w:r>
      <w:r>
        <w:t xml:space="preserve"> </w:t>
      </w:r>
      <w:r>
        <w:t xml:space="preserve">This study assesses the aquifer systems underlying Ankara, evaluating both the quantity of available groundwater and the quality of the water in the face of industrial and agricultural pollution.</w:t>
      </w:r>
    </w:p>
    <w:p>
      <w:pPr>
        <w:pStyle w:val="BodyText"/>
      </w:pPr>
      <w:r>
        <w:rPr>
          <w:bCs/>
          <w:b/>
        </w:rPr>
        <w:t xml:space="preserve">Relevance to Ankara:</w:t>
      </w:r>
      <w:r>
        <w:t xml:space="preserve"> </w:t>
      </w:r>
      <w:r>
        <w:t xml:space="preserve">Water security is a major concern in Turkey’s central plateau. For environmental geologists in Ankara, this resource is key to understanding the local hydrogeological regime. It informs monitoring strategies for groundwater extraction and helps in identifying vulnerable zones where contamination could threaten the city’s water supply. It is essential for compliance with Turkish environmental regulations regarding water usage.</w:t>
      </w:r>
    </w:p>
    <w:bookmarkEnd w:id="24"/>
    <w:bookmarkStart w:id="25" w:name="regulatory-and-professional-framework"/>
    <w:p>
      <w:pPr>
        <w:pStyle w:val="Heading2"/>
      </w:pPr>
      <w:r>
        <w:t xml:space="preserve">Regulatory and Professional Framework</w:t>
      </w:r>
    </w:p>
    <w:p>
      <w:pPr>
        <w:pStyle w:val="FirstParagraph"/>
      </w:pPr>
      <w:r>
        <w:t xml:space="preserve">Ministry of Environment, Urbanization and Climate Change (MoEUCC). (2018).</w:t>
      </w:r>
      <w:r>
        <w:t xml:space="preserve"> </w:t>
      </w:r>
      <w:r>
        <w:rPr>
          <w:iCs/>
          <w:i/>
        </w:rPr>
        <w:t xml:space="preserve">Building Law No. 4708 and Earthquake Regulation of Turkey (TBY 2018)</w:t>
      </w:r>
      <w:r>
        <w:t xml:space="preserve">. Ankara: Government Printing Office.</w:t>
      </w:r>
    </w:p>
    <w:p>
      <w:pPr>
        <w:pStyle w:val="BodyText"/>
      </w:pPr>
      <w:r>
        <w:rPr>
          <w:bCs/>
          <w:b/>
        </w:rPr>
        <w:t xml:space="preserve">Summary:</w:t>
      </w:r>
      <w:r>
        <w:t xml:space="preserve"> </w:t>
      </w:r>
      <w:r>
        <w:t xml:space="preserve">This is the official legal document governing construction and seismic safety in Turkey. It outlines the mandatory requirements for geological and geotechnical investigations prior to construction.</w:t>
      </w:r>
    </w:p>
    <w:p>
      <w:pPr>
        <w:pStyle w:val="BodyText"/>
      </w:pPr>
      <w:r>
        <w:rPr>
          <w:bCs/>
          <w:b/>
        </w:rPr>
        <w:t xml:space="preserve">Relevance to Ankara:</w:t>
      </w:r>
      <w:r>
        <w:t xml:space="preserve"> </w:t>
      </w:r>
      <w:r>
        <w:t xml:space="preserve">This is the most critical document for any practicing geologist in Ankara. It legally defines the scope of work, reporting standards, and liability for geologists. It mandates specific soil testing protocols and seismic zoning classifications that must be adhered to in all construction projects within Ankara. Ignorance of this regulation is not a defense in professional practice.</w:t>
      </w:r>
    </w:p>
    <w:p>
      <w:pPr>
        <w:pStyle w:val="BodyText"/>
      </w:pPr>
      <w:r>
        <w:t xml:space="preserve">Chamber of Geological Engineers of Turkey (JMO). (2020).</w:t>
      </w:r>
      <w:r>
        <w:t xml:space="preserve"> </w:t>
      </w:r>
      <w:r>
        <w:rPr>
          <w:iCs/>
          <w:i/>
        </w:rPr>
        <w:t xml:space="preserve">Code of Ethics and Professional Practice for Geological Engineers</w:t>
      </w:r>
      <w:r>
        <w:t xml:space="preserve">. Ankara: JMO Publications.</w:t>
      </w:r>
    </w:p>
    <w:p>
      <w:pPr>
        <w:pStyle w:val="BodyText"/>
      </w:pPr>
      <w:r>
        <w:rPr>
          <w:bCs/>
          <w:b/>
        </w:rPr>
        <w:t xml:space="preserve">Summary:</w:t>
      </w:r>
      <w:r>
        <w:t xml:space="preserve"> </w:t>
      </w:r>
      <w:r>
        <w:t xml:space="preserve">Published by the professional body representing geologists in Turkey, this code outlines the ethical obligations, professional standards, and continuing education requirements for members.</w:t>
      </w:r>
    </w:p>
    <w:p>
      <w:pPr>
        <w:pStyle w:val="BodyText"/>
      </w:pPr>
      <w:r>
        <w:rPr>
          <w:bCs/>
          <w:b/>
        </w:rPr>
        <w:t xml:space="preserve">Relevance to Ankara:</w:t>
      </w:r>
      <w:r>
        <w:t xml:space="preserve"> </w:t>
      </w:r>
      <w:r>
        <w:t xml:space="preserve">Since the JMO is headquartered in Ankara, this document is locally significant. It guides geologists on how to conduct business ethically within the Turkish legal system. It covers issues such as conflict of interest, accuracy of geological reports, and the protection of public safety, which are paramount in a high-risk seismic environment like Ankara.</w:t>
      </w:r>
    </w:p>
    <w:bookmarkEnd w:id="25"/>
    <w:p>
      <w:pPr>
        <w:pStyle w:val="BodyText"/>
      </w:pPr>
      <w:r>
        <w:t xml:space="preserve">Document generated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and Geological Practice in Ankara, Turkey</dc:title>
  <dc:creator/>
  <dc:language>en</dc:language>
  <cp:keywords/>
  <dcterms:created xsi:type="dcterms:W3CDTF">2026-08-07T03:44:34Z</dcterms:created>
  <dcterms:modified xsi:type="dcterms:W3CDTF">2026-08-07T03:44:34Z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