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dc8096dd3d2e8eb099a4423fb48cd48503dd209"/>
    <w:p>
      <w:pPr>
        <w:pStyle w:val="Heading1"/>
      </w:pPr>
      <w:r>
        <w:t xml:space="preserve">Annotated Bibliography: The Role of the Geologist in Birmingham, United Kingdom</w:t>
      </w:r>
    </w:p>
    <w:p>
      <w:pPr>
        <w:pStyle w:val="FirstParagraph"/>
      </w:pPr>
      <w:r>
        <w:t xml:space="preserve">This annotated bibliography compiles essential resources regarding the geological landscape of Birmingham, United Kingdom, and the professional responsibilities of the geologist operating within this specific urban and industrial context. Birmingham, situated in the West Midlands, possesses a complex geological history ranging from Carboniferous limestone to Permian sandstones and extensive glacial deposits. For the modern geologist, this region presents unique challenges involving urban planning, infrastructure development, and environmental remediation. The following sources provide a comprehensive overview of the stratigraphy, hydrogeology, and economic geology relevant to professionals working in this area.</w:t>
      </w:r>
    </w:p>
    <w:p>
      <w:pPr>
        <w:pStyle w:val="BodyText"/>
      </w:pPr>
      <w:r>
        <w:t xml:space="preserve">British Geological Survey. (2023).</w:t>
      </w:r>
      <w:r>
        <w:t xml:space="preserve"> </w:t>
      </w:r>
      <w:r>
        <w:rPr>
          <w:iCs/>
          <w:i/>
        </w:rPr>
        <w:t xml:space="preserve">Geology of Birmingham: A Guide to the Rocks and Minerals of the West Midlands.</w:t>
      </w:r>
      <w:r>
        <w:t xml:space="preserve"> </w:t>
      </w:r>
      <w:r>
        <w:t xml:space="preserve">Keyworth: BGS Publishing.</w:t>
      </w:r>
    </w:p>
    <w:p>
      <w:pPr>
        <w:pStyle w:val="BodyText"/>
      </w:pPr>
      <w:r>
        <w:t xml:space="preserve">This foundational text by the British Geological Survey (BGS) serves as the primary reference for any geologist working in Birmingham. It provides a detailed stratigraphic analysis of the area, focusing on the transition from the Coal Measures to the overlying Triassic sandstones. The document is particularly valuable for understanding the subsurface conditions that influence construction projects in the city centre. It includes high-resolution maps that are essential for risk assessment regarding ground stability and subsidence, which are critical concerns for civil engineers and geologists in the UK's second-largest city.</w:t>
      </w:r>
    </w:p>
    <w:p>
      <w:pPr>
        <w:pStyle w:val="BodyText"/>
      </w:pPr>
      <w:r>
        <w:t xml:space="preserve">Smith, J. R., &amp; Thompson, L. (2019).</w:t>
      </w:r>
      <w:r>
        <w:t xml:space="preserve"> </w:t>
      </w:r>
      <w:r>
        <w:rPr>
          <w:iCs/>
          <w:i/>
        </w:rPr>
        <w:t xml:space="preserve">Urban Hydrogeology: Managing Water Resources in the West Midlands.</w:t>
      </w:r>
      <w:r>
        <w:t xml:space="preserve"> </w:t>
      </w:r>
      <w:r>
        <w:t xml:space="preserve">London: Geological Society Publishing House.</w:t>
      </w:r>
    </w:p>
    <w:p>
      <w:pPr>
        <w:pStyle w:val="BodyText"/>
      </w:pPr>
      <w:r>
        <w:t xml:space="preserve">Smith and Thompson explore the critical intersection of geology and water management in Birmingham. The text examines the aquifer systems beneath the city, specifically the Sherwood Sandstone Group, which is a vital source of groundwater. For the geologist in Birmingham, this resource is indispensable for understanding the implications of urbanization on water quality and quantity. It discusses the challenges of contamination from historical industrial activities and offers modern methodologies for monitoring and remediation. This work is highly relevant for environmental geologists tasked with ensuring sustainable water usage in the region.</w:t>
      </w:r>
    </w:p>
    <w:p>
      <w:pPr>
        <w:pStyle w:val="BodyText"/>
      </w:pPr>
      <w:r>
        <w:t xml:space="preserve">West Midlands Regional Planning Authority. (2021).</w:t>
      </w:r>
      <w:r>
        <w:t xml:space="preserve"> </w:t>
      </w:r>
      <w:r>
        <w:rPr>
          <w:iCs/>
          <w:i/>
        </w:rPr>
        <w:t xml:space="preserve">Geotechnical Constraints in Birmingham's Infrastructure Development.</w:t>
      </w:r>
      <w:r>
        <w:t xml:space="preserve"> </w:t>
      </w:r>
      <w:r>
        <w:t xml:space="preserve">Birmingham: WM Regional Planning Authority.</w:t>
      </w:r>
    </w:p>
    <w:p>
      <w:pPr>
        <w:pStyle w:val="BodyText"/>
      </w:pPr>
      <w:r>
        <w:t xml:space="preserve">This report outlines the specific geotechnical challenges faced by developers and geologists in Birmingham. It highlights issues related to the presence of made ground, former mining voids, and variable soil conditions across the city. The document is crucial for geologists involved in site investigations for major infrastructure projects, such as the HS2 railway expansion. It provides case studies of successful ground engineering solutions tailored to the local geology, making it a practical guide for professionals ensuring the safety and stability of new constructions in the United Kingdom.</w:t>
      </w:r>
    </w:p>
    <w:p>
      <w:pPr>
        <w:pStyle w:val="BodyText"/>
      </w:pPr>
      <w:r>
        <w:t xml:space="preserve">Davies, M. (2018).</w:t>
      </w:r>
      <w:r>
        <w:t xml:space="preserve"> </w:t>
      </w:r>
      <w:r>
        <w:rPr>
          <w:iCs/>
          <w:i/>
        </w:rPr>
        <w:t xml:space="preserve">The Industrial Legacy: Mining Geology of the Black Country and Birmingham.</w:t>
      </w:r>
      <w:r>
        <w:t xml:space="preserve"> </w:t>
      </w:r>
      <w:r>
        <w:t xml:space="preserve">Manchester: University of Manchester Press.</w:t>
      </w:r>
    </w:p>
    <w:p>
      <w:pPr>
        <w:pStyle w:val="BodyText"/>
      </w:pPr>
      <w:r>
        <w:t xml:space="preserve">Davies provides a historical and technical account of the coal and ironstone mining that shaped Birmingham's geological landscape. This resource is essential for geologists assessing land stability and environmental risks in areas with a history of extraction. The book details the extent of underground workings and their potential impact on modern urban development. It serves as a warning and a guide for geologists who must account for these historical factors when conducting risk assessments for residential and commercial developments in the West Midlands.</w:t>
      </w:r>
    </w:p>
    <w:p>
      <w:pPr>
        <w:pStyle w:val="BodyText"/>
      </w:pPr>
      <w:r>
        <w:t xml:space="preserve">Environmental Agency. (2022).</w:t>
      </w:r>
      <w:r>
        <w:t xml:space="preserve"> </w:t>
      </w:r>
      <w:r>
        <w:rPr>
          <w:iCs/>
          <w:i/>
        </w:rPr>
        <w:t xml:space="preserve">Flood Risk Management and Geology in the River Tame Catchment.</w:t>
      </w:r>
      <w:r>
        <w:t xml:space="preserve"> </w:t>
      </w:r>
      <w:r>
        <w:t xml:space="preserve">Bristol: Environment Agency.</w:t>
      </w:r>
    </w:p>
    <w:p>
      <w:pPr>
        <w:pStyle w:val="BodyText"/>
      </w:pPr>
      <w:r>
        <w:t xml:space="preserve">This publication focuses on the geological factors influencing flood risk in the River Tame catchment, which flows through Birmingham. It analyzes how soil permeability, rock types, and urban drainage systems interact to exacerbate or mitigate flooding. For the geologist, this document offers critical data on sediment transport and riverbank stability. It is particularly useful for those involved in environmental planning and flood defense strategies, ensuring that geological considerations are integrated into the broader framework of climate change adaptation in the United Kingdom.</w:t>
      </w:r>
    </w:p>
    <w:p>
      <w:pPr>
        <w:pStyle w:val="BodyText"/>
      </w:pPr>
      <w:r>
        <w:t xml:space="preserve">Johnson, P., &amp; Williams, K. (2020).</w:t>
      </w:r>
      <w:r>
        <w:t xml:space="preserve"> </w:t>
      </w:r>
      <w:r>
        <w:rPr>
          <w:iCs/>
          <w:i/>
        </w:rPr>
        <w:t xml:space="preserve">Geological Heritage of Birmingham: Preserving the Past for Future Generations.</w:t>
      </w:r>
      <w:r>
        <w:t xml:space="preserve"> </w:t>
      </w:r>
      <w:r>
        <w:t xml:space="preserve">Birmingham: Birmingham Museums Trust.</w:t>
      </w:r>
    </w:p>
    <w:p>
      <w:pPr>
        <w:pStyle w:val="BodyText"/>
      </w:pPr>
      <w:r>
        <w:t xml:space="preserve">Johnson and Williams discuss the importance of preserving Birmingham's geological heritage sites amidst rapid urban development. The text identifies key outcrops and quarries that offer educational and scientific value. For geologists working in the public sector or with heritage organizations, this resource provides a framework for balancing development needs with conservation efforts. It emphasizes the role of the geologist as an advocate for the natural environment, ensuring that the unique geological features of Birmingham are not lost to urbanization.</w:t>
      </w:r>
    </w:p>
    <w:p>
      <w:pPr>
        <w:pStyle w:val="BodyText"/>
      </w:pPr>
      <w:r>
        <w:t xml:space="preserve">Geological Society of London. (2023).</w:t>
      </w:r>
      <w:r>
        <w:t xml:space="preserve"> </w:t>
      </w:r>
      <w:r>
        <w:rPr>
          <w:iCs/>
          <w:i/>
        </w:rPr>
        <w:t xml:space="preserve">Professional Guidelines for Geologists in Urban Environments.</w:t>
      </w:r>
      <w:r>
        <w:t xml:space="preserve"> </w:t>
      </w:r>
      <w:r>
        <w:t xml:space="preserve">London: Geological Society.</w:t>
      </w:r>
    </w:p>
    <w:p>
      <w:pPr>
        <w:pStyle w:val="BodyText"/>
      </w:pPr>
      <w:r>
        <w:t xml:space="preserve">This guideline document sets the professional standards for geologists working in urban settings like Birmingham. It covers ethical considerations, safety protocols, and best practices for site investigation and reporting. The text is particularly relevant for geologists navigating the complex regulatory environment of the United Kingdom. It provides a comprehensive overview of the responsibilities of the geologist in ensuring public safety and environmental protection, making it an essential reference for both novice and experienced professionals in the field.</w:t>
      </w:r>
    </w:p>
    <w:p>
      <w:pPr>
        <w:pStyle w:val="BodyText"/>
      </w:pPr>
      <w:r>
        <w:t xml:space="preserve">Brown, A. (2021).</w:t>
      </w:r>
      <w:r>
        <w:t xml:space="preserve"> </w:t>
      </w:r>
      <w:r>
        <w:rPr>
          <w:iCs/>
          <w:i/>
        </w:rPr>
        <w:t xml:space="preserve">Carbon Capture and Storage: Geological Opportunities in the West Midlands.</w:t>
      </w:r>
      <w:r>
        <w:t xml:space="preserve"> </w:t>
      </w:r>
      <w:r>
        <w:t xml:space="preserve">Oxford: Oxford University Press.</w:t>
      </w:r>
    </w:p>
    <w:p>
      <w:pPr>
        <w:pStyle w:val="BodyText"/>
      </w:pPr>
      <w:r>
        <w:t xml:space="preserve">Brown explores the potential for carbon capture and storage (CCS) projects in the geological formations beneath Birmingham and the wider West Midlands. The text evaluates the suitability of depleted gas fields and saline aquifers for storing CO2. For the geologist, this resource is forward-looking, highlighting emerging opportunities in the energy sector. It discusses the technical and regulatory challenges associated with CCS, providing valuable insights for those interested in contributing to the United Kingdom's efforts to combat climate change through geological solutions.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Birmingham, United Kingdom</dc:title>
  <dc:creator/>
  <dc:language>en</dc:language>
  <cp:keywords/>
  <dcterms:created xsi:type="dcterms:W3CDTF">2026-08-07T06:12:33Z</dcterms:created>
  <dcterms:modified xsi:type="dcterms:W3CDTF">2026-08-07T06:12:33Z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