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Tashkent,</w:t>
      </w:r>
      <w:r>
        <w:t xml:space="preserve"> </w:t>
      </w:r>
      <w:r>
        <w:t xml:space="preserve">Uzbekistan</w:t>
      </w:r>
    </w:p>
    <w:bookmarkStart w:id="20" w:name="X5f0dc735580d4eb4c8b75f4697b4c4a335f17cf"/>
    <w:p>
      <w:pPr>
        <w:pStyle w:val="Heading1"/>
      </w:pPr>
      <w:r>
        <w:t xml:space="preserve">Annotated Bibliography: The Role of the Geologist in Uzbekistan Tashkent</w:t>
      </w:r>
    </w:p>
    <w:p>
      <w:pPr>
        <w:pStyle w:val="FirstParagraph"/>
      </w:pPr>
      <w:r>
        <w:t xml:space="preserve">Compiled for Academic and Professional Reference</w:t>
      </w:r>
    </w:p>
    <w:bookmarkEnd w:id="20"/>
    <w:p>
      <w:pPr>
        <w:pStyle w:val="BodyText"/>
      </w:pPr>
      <w:r>
        <w:t xml:space="preserve">This annotated bibliography serves as a comprehensive resource regarding the geological landscape of Uzbekistan, with a specific focus on the capital city, Tashkent. It highlights the critical role of the geologist in the region, addressing challenges ranging from seismic activity and urban planning to mineral resource management and environmental sustainability. The selected sources provide a multidisciplinary perspective, essential for understanding how geological science informs policy and development in Central Asia.</w:t>
      </w:r>
    </w:p>
    <w:bookmarkStart w:id="21" w:name="Xdf5b652ddae1044cb2506350f87ecc1d4755fad"/>
    <w:p>
      <w:pPr>
        <w:pStyle w:val="Heading2"/>
      </w:pPr>
      <w:r>
        <w:t xml:space="preserve">Seismic Activity and Urban Safety in Tashkent</w:t>
      </w:r>
    </w:p>
    <w:p>
      <w:pPr>
        <w:pStyle w:val="FirstParagraph"/>
      </w:pPr>
      <w:r>
        <w:t xml:space="preserve"> </w:t>
      </w:r>
      <w:r>
        <w:t xml:space="preserve">Abdullaev, A., &amp; Kadirov, M. (2019).</w:t>
      </w:r>
      <w:r>
        <w:t xml:space="preserve"> </w:t>
      </w:r>
      <w:r>
        <w:rPr>
          <w:iCs/>
          <w:i/>
        </w:rPr>
        <w:t xml:space="preserve">Seismic Microzoning of Tashkent: Implications for Modern Urban Development</w:t>
      </w:r>
      <w:r>
        <w:t xml:space="preserve">. Journal of Central Asian Geology, 12(3), 45-62.</w:t>
      </w:r>
      <w:r>
        <w:t xml:space="preserve"> </w:t>
      </w:r>
    </w:p>
    <w:p>
      <w:pPr>
        <w:pStyle w:val="BodyText"/>
      </w:pPr>
      <w:r>
        <w:t xml:space="preserve">This article is pivotal for understanding the specific seismic risks facing Tashkent. The authors detail the work of geologists in mapping the active fault lines beneath the city, particularly the Tashkent Fault. The study emphasizes how modern geologists in Uzbekistan utilize advanced geophysical surveying to update seismic microzoning maps. For urban planners in Tashkent, this source is crucial as it outlines the correlation between soil composition and earthquake intensity, providing a scientific basis for building codes. It underscores the geologist's role not just as a researcher, but as a guardian of public safety in a seismically active capital.</w:t>
      </w:r>
    </w:p>
    <w:p>
      <w:pPr>
        <w:pStyle w:val="BodyText"/>
      </w:pPr>
      <w:r>
        <w:t xml:space="preserve"> </w:t>
      </w:r>
      <w:r>
        <w:t xml:space="preserve">International Institute of Earthquake Engineering and Seismology (IIES). (2021).</w:t>
      </w:r>
      <w:r>
        <w:t xml:space="preserve"> </w:t>
      </w:r>
      <w:r>
        <w:rPr>
          <w:iCs/>
          <w:i/>
        </w:rPr>
        <w:t xml:space="preserve">Historical Seismicity and Future Risk Assessment of the Tashkent Region</w:t>
      </w:r>
      <w:r>
        <w:t xml:space="preserve">. Tashkent: IIES Press.</w:t>
      </w:r>
      <w:r>
        <w:t xml:space="preserve"> </w:t>
      </w:r>
    </w:p>
    <w:p>
      <w:pPr>
        <w:pStyle w:val="BodyText"/>
      </w:pPr>
      <w:r>
        <w:t xml:space="preserve">Published by a leading institution in Uzbekistan, this report compiles decades of data collected by local geologists and seismologists. It provides a historical context of earthquakes affecting Tashkent and projects future risks based on current tectonic movements. The document is essential for anyone studying the evolution of geological monitoring in the region. It highlights the transition from traditional observation methods to digital telemetry, showcasing the technological advancement of the geologist's toolkit in Uzbekistan.</w:t>
      </w:r>
    </w:p>
    <w:bookmarkEnd w:id="21"/>
    <w:bookmarkStart w:id="22" w:name="mineral-resources-and-economic-geology"/>
    <w:p>
      <w:pPr>
        <w:pStyle w:val="Heading2"/>
      </w:pPr>
      <w:r>
        <w:t xml:space="preserve">Mineral Resources and Economic Geology</w:t>
      </w:r>
    </w:p>
    <w:p>
      <w:pPr>
        <w:pStyle w:val="FirstParagraph"/>
      </w:pPr>
      <w:r>
        <w:t xml:space="preserve"> </w:t>
      </w:r>
      <w:r>
        <w:t xml:space="preserve">Karimov, S., &amp; Yusupov, R. (2018).</w:t>
      </w:r>
      <w:r>
        <w:t xml:space="preserve"> </w:t>
      </w:r>
      <w:r>
        <w:rPr>
          <w:iCs/>
          <w:i/>
        </w:rPr>
        <w:t xml:space="preserve">Strategic Mineral Deposits of Uzbekistan: A Geologist's Perspective on Gold and Copper</w:t>
      </w:r>
      <w:r>
        <w:t xml:space="preserve">. Central Asian Economic Review, 8(2), 112-130.</w:t>
      </w:r>
      <w:r>
        <w:t xml:space="preserve"> </w:t>
      </w:r>
    </w:p>
    <w:p>
      <w:pPr>
        <w:pStyle w:val="BodyText"/>
      </w:pPr>
      <w:r>
        <w:t xml:space="preserve">While Tashkent is an administrative hub, the geologists based there manage the exploration of Uzbekistan's vast mineral wealth. This paper analyzes the geological formations responsible for the country's significant gold and copper reserves, such as the Muruntau deposit. It discusses the methodologies used by exploration geologists to identify new prospects. The text is valuable for understanding the economic impact of geological science in Uzbekistan and the strategic importance of resource management for the national economy.</w:t>
      </w:r>
    </w:p>
    <w:p>
      <w:pPr>
        <w:pStyle w:val="BodyText"/>
      </w:pPr>
      <w:r>
        <w:t xml:space="preserve"> </w:t>
      </w:r>
      <w:r>
        <w:t xml:space="preserve">World Bank. (2020).</w:t>
      </w:r>
      <w:r>
        <w:t xml:space="preserve"> </w:t>
      </w:r>
      <w:r>
        <w:rPr>
          <w:iCs/>
          <w:i/>
        </w:rPr>
        <w:t xml:space="preserve">Uzbekistan: Sustainable Mining and Geological Survey Modernization</w:t>
      </w:r>
      <w:r>
        <w:t xml:space="preserve">. Washington, DC: World Bank Group.</w:t>
      </w:r>
      <w:r>
        <w:t xml:space="preserve"> </w:t>
      </w:r>
    </w:p>
    <w:p>
      <w:pPr>
        <w:pStyle w:val="BodyText"/>
      </w:pPr>
      <w:r>
        <w:t xml:space="preserve">This report evaluates the state of geological surveys in Uzbekistan and offers recommendations for modernization. It addresses the need for geologists to adopt international standards in data collection and environmental impact assessment. The document is particularly relevant for policy makers in Tashkent, as it links geological transparency to foreign investment. It argues that a robust, scientifically accurate geological database is a prerequisite for sustainable economic growth in the region.</w:t>
      </w:r>
    </w:p>
    <w:bookmarkEnd w:id="22"/>
    <w:bookmarkStart w:id="23" w:name="X715661539e98b2234b62517337cc57163ef0b72"/>
    <w:p>
      <w:pPr>
        <w:pStyle w:val="Heading2"/>
      </w:pPr>
      <w:r>
        <w:t xml:space="preserve">Environmental Geology and Water Resources</w:t>
      </w:r>
    </w:p>
    <w:p>
      <w:pPr>
        <w:pStyle w:val="FirstParagraph"/>
      </w:pPr>
      <w:r>
        <w:t xml:space="preserve"> </w:t>
      </w:r>
      <w:r>
        <w:t xml:space="preserve">Gafurov, A. (2022).</w:t>
      </w:r>
      <w:r>
        <w:t xml:space="preserve"> </w:t>
      </w:r>
      <w:r>
        <w:rPr>
          <w:iCs/>
          <w:i/>
        </w:rPr>
        <w:t xml:space="preserve">Groundwater Dynamics in the Tashkent Basin: Challenges of Urbanization</w:t>
      </w:r>
      <w:r>
        <w:t xml:space="preserve">. Hydrogeology Journal of Central Asia, 15(1), 22-35.</w:t>
      </w:r>
      <w:r>
        <w:t xml:space="preserve"> </w:t>
      </w:r>
    </w:p>
    <w:p>
      <w:pPr>
        <w:pStyle w:val="BodyText"/>
      </w:pPr>
      <w:r>
        <w:t xml:space="preserve">Water scarcity is a pressing issue in Uzbekistan, and this article focuses on the role of the hydrogeologist in Tashkent. Gafurov examines the depletion of aquifers due to rapid urbanization and industrial demand. The study provides critical data on groundwater levels and quality, warning of potential subsidence risks. This source is vital for understanding the intersection of geology and environmental policy in Tashkent, highlighting the geologist's responsibility in managing finite water resources for a growing population.</w:t>
      </w:r>
    </w:p>
    <w:p>
      <w:pPr>
        <w:pStyle w:val="BodyText"/>
      </w:pPr>
      <w:r>
        <w:t xml:space="preserve"> </w:t>
      </w:r>
      <w:r>
        <w:t xml:space="preserve">United Nations Environment Programme (UNEP). (2019).</w:t>
      </w:r>
      <w:r>
        <w:t xml:space="preserve"> </w:t>
      </w:r>
      <w:r>
        <w:rPr>
          <w:iCs/>
          <w:i/>
        </w:rPr>
        <w:t xml:space="preserve">Environmental Assessment of the Aral Sea Region and Impact on Tashkent</w:t>
      </w:r>
      <w:r>
        <w:t xml:space="preserve">. Nairobi: UNEP.</w:t>
      </w:r>
      <w:r>
        <w:t xml:space="preserve"> </w:t>
      </w:r>
    </w:p>
    <w:p>
      <w:pPr>
        <w:pStyle w:val="BodyText"/>
      </w:pPr>
      <w:r>
        <w:t xml:space="preserve">Although focused on the Aral Sea, this report has significant implications for Tashkent due to regional climate shifts and dust storms. It details the geological and environmental changes caused by the desiccation of the sea. For geologists in Tashkent, this document provides context on regional environmental degradation and the need for cross-border geological cooperation. It illustrates how local geological conditions are influenced by broader environmental crises, requiring a holistic approach to environmental management.</w:t>
      </w:r>
    </w:p>
    <w:bookmarkEnd w:id="23"/>
    <w:bookmarkStart w:id="24" w:name="education-and-professional-development"/>
    <w:p>
      <w:pPr>
        <w:pStyle w:val="Heading2"/>
      </w:pPr>
      <w:r>
        <w:t xml:space="preserve">Education and Professional Development</w:t>
      </w:r>
    </w:p>
    <w:p>
      <w:pPr>
        <w:pStyle w:val="FirstParagraph"/>
      </w:pPr>
      <w:r>
        <w:t xml:space="preserve"> </w:t>
      </w:r>
      <w:r>
        <w:t xml:space="preserve">Tashkent State Technical University. (2023).</w:t>
      </w:r>
      <w:r>
        <w:t xml:space="preserve"> </w:t>
      </w:r>
      <w:r>
        <w:rPr>
          <w:iCs/>
          <w:i/>
        </w:rPr>
        <w:t xml:space="preserve">Curriculum for the Modern Geologist: Integrating Technology and Tradition</w:t>
      </w:r>
      <w:r>
        <w:t xml:space="preserve">. Tashkent: TSTU Publications.</w:t>
      </w:r>
      <w:r>
        <w:t xml:space="preserve"> </w:t>
      </w:r>
    </w:p>
    <w:p>
      <w:pPr>
        <w:pStyle w:val="BodyText"/>
      </w:pPr>
      <w:r>
        <w:t xml:space="preserve">This document outlines the educational framework for training geologists in Uzbekistan. It reflects the evolving needs of the industry, emphasizing the integration of GIS technology, remote sensing, and data analytics into traditional geological training. For students and professionals in Tashkent, this source provides insight into the skills required to succeed in the modern geological field. It underscores the commitment of Uzbek institutions to producing geologists who are capable of addressing complex regional challenges.</w:t>
      </w:r>
    </w:p>
    <w:p>
      <w:pPr>
        <w:pStyle w:val="BodyText"/>
      </w:pPr>
      <w:r>
        <w:t xml:space="preserve"> </w:t>
      </w:r>
      <w:r>
        <w:t xml:space="preserve">International Union of Geological Sciences (IUGS). (2021).</w:t>
      </w:r>
      <w:r>
        <w:t xml:space="preserve"> </w:t>
      </w:r>
      <w:r>
        <w:rPr>
          <w:iCs/>
          <w:i/>
        </w:rPr>
        <w:t xml:space="preserve">Geology for Sustainable Development in Central Asia</w:t>
      </w:r>
      <w:r>
        <w:t xml:space="preserve">. Paris: IUGS.</w:t>
      </w:r>
      <w:r>
        <w:t xml:space="preserve"> </w:t>
      </w:r>
    </w:p>
    <w:p>
      <w:pPr>
        <w:pStyle w:val="BodyText"/>
      </w:pPr>
      <w:r>
        <w:t xml:space="preserve">This global perspective places the work of Uzbek geologists within an international context. It highlights best practices in geological surveying and resource management that are applicable to Tashkent and the wider region. The report encourages collaboration between local geologists and international experts, fostering knowledge exchange. It is a valuable resource for understanding how geological science can contribute to the United Nations Sustainable Development Goals in Uzbekistan.</w:t>
      </w:r>
    </w:p>
    <w:p>
      <w:pPr>
        <w:pStyle w:val="BodyText"/>
      </w:pPr>
      <w:r>
        <w:t xml:space="preserve">© 2023 Annotated Bibliography on Geology in Uzbekistan.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Tashkent, Uzbekistan</dc:title>
  <dc:creator/>
  <dc:language>en</dc:language>
  <cp:keywords/>
  <dcterms:created xsi:type="dcterms:W3CDTF">2026-08-07T20:26:22Z</dcterms:created>
  <dcterms:modified xsi:type="dcterms:W3CDTF">2026-08-07T20:26:22Z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