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and Evolution of the Graphic Designer in Algiers, Algeria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cultural and economic context of</w:t>
      </w:r>
      <w:r>
        <w:t xml:space="preserve"> </w:t>
      </w:r>
      <w:r>
        <w:rPr>
          <w:bCs/>
          <w:b/>
        </w:rPr>
        <w:t xml:space="preserve">Algeria</w:t>
      </w:r>
      <w:r>
        <w:t xml:space="preserve">, with a primary focus on the capital city,</w:t>
      </w:r>
      <w:r>
        <w:t xml:space="preserve"> </w:t>
      </w:r>
      <w:r>
        <w:rPr>
          <w:bCs/>
          <w:b/>
        </w:rPr>
        <w:t xml:space="preserve">Algiers</w:t>
      </w:r>
      <w:r>
        <w:t xml:space="preserve">. The selection of texts explores the intersection of traditional Algerian aesthetics, such as calligraphy and Amazigh symbols, with modern digital design practices. It addresses the challenges faced by designers in Algiers, including the transition from print to digital media, the impact of the startup ecosystem, and the preservation of cultural identity in a globalized market. These resources are intended for students, professionals, and researchers interested in the visual communication landscape of North Africa.</w:t>
      </w:r>
    </w:p>
    <w:bookmarkEnd w:id="21"/>
    <w:bookmarkStart w:id="22" w:name="bibliography"/>
    <w:p>
      <w:pPr>
        <w:pStyle w:val="Heading2"/>
      </w:pPr>
      <w:r>
        <w:t xml:space="preserve">Bibliography</w:t>
      </w:r>
    </w:p>
    <w:p>
      <w:pPr>
        <w:pStyle w:val="FirstParagraph"/>
      </w:pPr>
      <w:r>
        <w:t xml:space="preserve">Ait-Kaci, M. (2019).</w:t>
      </w:r>
      <w:r>
        <w:t xml:space="preserve"> </w:t>
      </w:r>
      <w:r>
        <w:rPr>
          <w:iCs/>
          <w:i/>
        </w:rPr>
        <w:t xml:space="preserve">Visual Identity in the Maghreb: From Calligraphy to Digital Interfaces</w:t>
      </w:r>
      <w:r>
        <w:t xml:space="preserve">. Casablanca: Dar Al-Maghrib.</w:t>
      </w:r>
    </w:p>
    <w:p>
      <w:pPr>
        <w:pStyle w:val="BodyText"/>
      </w:pPr>
      <w:r>
        <w:t xml:space="preserve">This comprehensive book analyzes the evolution of visual communication across North Africa, with a significant chapter dedicated to the design scene in</w:t>
      </w:r>
      <w:r>
        <w:t xml:space="preserve"> </w:t>
      </w:r>
      <w:r>
        <w:rPr>
          <w:bCs/>
          <w:b/>
        </w:rPr>
        <w:t xml:space="preserve">Algiers</w:t>
      </w:r>
      <w:r>
        <w:t xml:space="preserve">. Ait-Kaci argues that the modern</w:t>
      </w:r>
      <w:r>
        <w:t xml:space="preserve"> </w:t>
      </w:r>
      <w:r>
        <w:rPr>
          <w:bCs/>
          <w:b/>
        </w:rPr>
        <w:t xml:space="preserve">Graphic Designer</w:t>
      </w:r>
      <w:r>
        <w:t xml:space="preserve"> </w:t>
      </w:r>
      <w:r>
        <w:t xml:space="preserve">in</w:t>
      </w:r>
      <w:r>
        <w:t xml:space="preserve"> </w:t>
      </w:r>
      <w:r>
        <w:rPr>
          <w:bCs/>
          <w:b/>
        </w:rPr>
        <w:t xml:space="preserve">Algeria</w:t>
      </w:r>
      <w:r>
        <w:t xml:space="preserve"> </w:t>
      </w:r>
      <w:r>
        <w:t xml:space="preserve">acts as a cultural mediator, blending Arabic calligraphy with contemporary UI/UX principles. The text provides case studies of branding projects in the capital, illustrating how local agencies navigate the tension between Western design trends and local cultural expectations. It is a vital resource for understanding the theoretical underpinnings of design in the region.</w:t>
      </w:r>
    </w:p>
    <w:p>
      <w:pPr>
        <w:pStyle w:val="BodyText"/>
      </w:pPr>
      <w:r>
        <w:t xml:space="preserve">Benali, S. (2021). "The Rise of the Creative Economy in Algiers."</w:t>
      </w:r>
      <w:r>
        <w:t xml:space="preserve"> </w:t>
      </w:r>
      <w:r>
        <w:rPr>
          <w:iCs/>
          <w:i/>
        </w:rPr>
        <w:t xml:space="preserve">Journal of North African Development</w:t>
      </w:r>
      <w:r>
        <w:t xml:space="preserve">, 14(2), 45-62.</w:t>
      </w:r>
    </w:p>
    <w:p>
      <w:pPr>
        <w:pStyle w:val="BodyText"/>
      </w:pPr>
      <w:r>
        <w:t xml:space="preserve">Benali’s article offers a sociological perspective on the emergence of creative hubs in</w:t>
      </w:r>
      <w:r>
        <w:t xml:space="preserve"> </w:t>
      </w:r>
      <w:r>
        <w:rPr>
          <w:bCs/>
          <w:b/>
        </w:rPr>
        <w:t xml:space="preserve">Algiers</w:t>
      </w:r>
      <w:r>
        <w:t xml:space="preserve">. It details how the</w:t>
      </w:r>
      <w:r>
        <w:t xml:space="preserve"> </w:t>
      </w:r>
      <w:r>
        <w:rPr>
          <w:bCs/>
          <w:b/>
        </w:rPr>
        <w:t xml:space="preserve">Graphic Designer</w:t>
      </w:r>
      <w:r>
        <w:t xml:space="preserve"> </w:t>
      </w:r>
      <w:r>
        <w:t xml:space="preserve">has transitioned from a service provider for state-owned enterprises to a key player in the private sector and startup ecosystem. The author highlights the role of co-working spaces in neighborhoods like Hydra and El Biar in fostering collaboration. This source is particularly useful for understanding the economic environment in which designers in</w:t>
      </w:r>
      <w:r>
        <w:t xml:space="preserve"> </w:t>
      </w:r>
      <w:r>
        <w:rPr>
          <w:bCs/>
          <w:b/>
        </w:rPr>
        <w:t xml:space="preserve">Algeria</w:t>
      </w:r>
      <w:r>
        <w:t xml:space="preserve"> </w:t>
      </w:r>
      <w:r>
        <w:t xml:space="preserve">currently operate and the shift towards freelance and agency-based work.</w:t>
      </w:r>
    </w:p>
    <w:p>
      <w:pPr>
        <w:pStyle w:val="BodyText"/>
      </w:pPr>
      <w:r>
        <w:t xml:space="preserve">Charef, L. (2018).</w:t>
      </w:r>
      <w:r>
        <w:t xml:space="preserve"> </w:t>
      </w:r>
      <w:r>
        <w:rPr>
          <w:iCs/>
          <w:i/>
        </w:rPr>
        <w:t xml:space="preserve">Typography and Identity: The Algerian Experience</w:t>
      </w:r>
      <w:r>
        <w:t xml:space="preserve">. Algiers: Office des Publications Universitaires (OPU).</w:t>
      </w:r>
    </w:p>
    <w:p>
      <w:pPr>
        <w:pStyle w:val="BodyText"/>
      </w:pPr>
      <w:r>
        <w:t xml:space="preserve">Focusing specifically on typography, Charef explores the unique challenges faced by the</w:t>
      </w:r>
      <w:r>
        <w:t xml:space="preserve"> </w:t>
      </w:r>
      <w:r>
        <w:rPr>
          <w:bCs/>
          <w:b/>
        </w:rPr>
        <w:t xml:space="preserve">Graphic Designer</w:t>
      </w:r>
      <w:r>
        <w:t xml:space="preserve"> </w:t>
      </w:r>
      <w:r>
        <w:t xml:space="preserve">in</w:t>
      </w:r>
      <w:r>
        <w:t xml:space="preserve"> </w:t>
      </w:r>
      <w:r>
        <w:rPr>
          <w:bCs/>
          <w:b/>
        </w:rPr>
        <w:t xml:space="preserve">Algeria</w:t>
      </w:r>
      <w:r>
        <w:t xml:space="preserve"> </w:t>
      </w:r>
      <w:r>
        <w:t xml:space="preserve">due to the multilingual nature of the society (Arabic, French, and Tamazight). The book examines the development of local typefaces and the technical difficulties of integrating Arabic script into digital design tools. For a designer working in</w:t>
      </w:r>
      <w:r>
        <w:t xml:space="preserve"> </w:t>
      </w:r>
      <w:r>
        <w:rPr>
          <w:bCs/>
          <w:b/>
        </w:rPr>
        <w:t xml:space="preserve">Algiers</w:t>
      </w:r>
      <w:r>
        <w:t xml:space="preserve">, this text is an essential guide to ensuring linguistic accuracy and aesthetic harmony in multilingual projects, making it a practical reference for professional practice.</w:t>
      </w:r>
    </w:p>
    <w:p>
      <w:pPr>
        <w:pStyle w:val="BodyText"/>
      </w:pPr>
      <w:r>
        <w:t xml:space="preserve">Design Council Algeria. (2022).</w:t>
      </w:r>
      <w:r>
        <w:t xml:space="preserve"> </w:t>
      </w:r>
      <w:r>
        <w:rPr>
          <w:iCs/>
          <w:i/>
        </w:rPr>
        <w:t xml:space="preserve">Annual Report on the Creative Industries in the Capital</w:t>
      </w:r>
      <w:r>
        <w:t xml:space="preserve">. Algiers: DCA Publications.</w:t>
      </w:r>
    </w:p>
    <w:p>
      <w:pPr>
        <w:pStyle w:val="BodyText"/>
      </w:pPr>
      <w:r>
        <w:t xml:space="preserve">This report provides statistical data and market analysis regarding the creative sector in</w:t>
      </w:r>
      <w:r>
        <w:t xml:space="preserve"> </w:t>
      </w:r>
      <w:r>
        <w:rPr>
          <w:bCs/>
          <w:b/>
        </w:rPr>
        <w:t xml:space="preserve">Algiers</w:t>
      </w:r>
      <w:r>
        <w:t xml:space="preserve">. It includes specific metrics on the demand for</w:t>
      </w:r>
      <w:r>
        <w:t xml:space="preserve"> </w:t>
      </w:r>
      <w:r>
        <w:rPr>
          <w:bCs/>
          <w:b/>
        </w:rPr>
        <w:t xml:space="preserve">Graphic Designer</w:t>
      </w:r>
      <w:r>
        <w:t xml:space="preserve"> </w:t>
      </w:r>
      <w:r>
        <w:t xml:space="preserve">services in advertising, packaging, and web development. The document outlines the regulatory framework for creative businesses in</w:t>
      </w:r>
      <w:r>
        <w:t xml:space="preserve"> </w:t>
      </w:r>
      <w:r>
        <w:rPr>
          <w:bCs/>
          <w:b/>
        </w:rPr>
        <w:t xml:space="preserve">Algeria</w:t>
      </w:r>
      <w:r>
        <w:t xml:space="preserve"> </w:t>
      </w:r>
      <w:r>
        <w:t xml:space="preserve">and offers insights into consumer behavior in the capital. It is a crucial resource for professionals seeking to understand market trends and for policymakers looking to support the design industry.</w:t>
      </w:r>
    </w:p>
    <w:p>
      <w:pPr>
        <w:pStyle w:val="BodyText"/>
      </w:pPr>
      <w:r>
        <w:t xml:space="preserve">Hamdi, R. (2020). "Digital Literacy and Design Education in Algerian Universities."</w:t>
      </w:r>
      <w:r>
        <w:t xml:space="preserve"> </w:t>
      </w:r>
      <w:r>
        <w:rPr>
          <w:iCs/>
          <w:i/>
        </w:rPr>
        <w:t xml:space="preserve">International Journal of Art &amp; Design Education</w:t>
      </w:r>
      <w:r>
        <w:t xml:space="preserve">, 39(3), 210-225.</w:t>
      </w:r>
    </w:p>
    <w:p>
      <w:pPr>
        <w:pStyle w:val="BodyText"/>
      </w:pPr>
      <w:r>
        <w:t xml:space="preserve">Hamdi critiques the current state of design education in</w:t>
      </w:r>
      <w:r>
        <w:t xml:space="preserve"> </w:t>
      </w:r>
      <w:r>
        <w:rPr>
          <w:bCs/>
          <w:b/>
        </w:rPr>
        <w:t xml:space="preserve">Algeria</w:t>
      </w:r>
      <w:r>
        <w:t xml:space="preserve">, specifically within institutions in</w:t>
      </w:r>
      <w:r>
        <w:t xml:space="preserve"> </w:t>
      </w:r>
      <w:r>
        <w:rPr>
          <w:bCs/>
          <w:b/>
        </w:rPr>
        <w:t xml:space="preserve">Algiers</w:t>
      </w:r>
      <w:r>
        <w:t xml:space="preserve"> </w:t>
      </w:r>
      <w:r>
        <w:t xml:space="preserve">such as the National School of Fine Arts. The article argues that while technical skills are taught, there is a gap in teaching the strategic thinking required of a modern</w:t>
      </w:r>
      <w:r>
        <w:t xml:space="preserve"> </w:t>
      </w:r>
      <w:r>
        <w:rPr>
          <w:bCs/>
          <w:b/>
        </w:rPr>
        <w:t xml:space="preserve">Graphic Designer</w:t>
      </w:r>
      <w:r>
        <w:t xml:space="preserve">. It calls for a curriculum update that includes more focus on digital tools and global design standards. This source is valuable for educators and students alike, highlighting the need for continuous professional development in the Algerian context.</w:t>
      </w:r>
    </w:p>
    <w:p>
      <w:pPr>
        <w:pStyle w:val="BodyText"/>
      </w:pPr>
      <w:r>
        <w:t xml:space="preserve">Kaci, Y. (2017).</w:t>
      </w:r>
      <w:r>
        <w:t xml:space="preserve"> </w:t>
      </w:r>
      <w:r>
        <w:rPr>
          <w:iCs/>
          <w:i/>
        </w:rPr>
        <w:t xml:space="preserve">Post-Colonial Aesthetics: Visual Culture in Contemporary Algeria</w:t>
      </w:r>
      <w:r>
        <w:t xml:space="preserve">. Paris: L'Harmattan.</w:t>
      </w:r>
    </w:p>
    <w:p>
      <w:pPr>
        <w:pStyle w:val="BodyText"/>
      </w:pPr>
      <w:r>
        <w:t xml:space="preserve">Kaci’s work delves into the historical context of visual culture in</w:t>
      </w:r>
      <w:r>
        <w:t xml:space="preserve"> </w:t>
      </w:r>
      <w:r>
        <w:rPr>
          <w:bCs/>
          <w:b/>
        </w:rPr>
        <w:t xml:space="preserve">Algeria</w:t>
      </w:r>
      <w:r>
        <w:t xml:space="preserve">, tracing the influence of French colonial design on modern practices in</w:t>
      </w:r>
      <w:r>
        <w:t xml:space="preserve"> </w:t>
      </w:r>
      <w:r>
        <w:rPr>
          <w:bCs/>
          <w:b/>
        </w:rPr>
        <w:t xml:space="preserve">Algiers</w:t>
      </w:r>
      <w:r>
        <w:t xml:space="preserve">. The book discusses how the contemporary</w:t>
      </w:r>
      <w:r>
        <w:t xml:space="preserve"> </w:t>
      </w:r>
      <w:r>
        <w:rPr>
          <w:bCs/>
          <w:b/>
        </w:rPr>
        <w:t xml:space="preserve">Graphic Designer</w:t>
      </w:r>
      <w:r>
        <w:t xml:space="preserve"> </w:t>
      </w:r>
      <w:r>
        <w:t xml:space="preserve">in</w:t>
      </w:r>
      <w:r>
        <w:t xml:space="preserve"> </w:t>
      </w:r>
      <w:r>
        <w:rPr>
          <w:bCs/>
          <w:b/>
        </w:rPr>
        <w:t xml:space="preserve">Algeria</w:t>
      </w:r>
      <w:r>
        <w:t xml:space="preserve"> </w:t>
      </w:r>
      <w:r>
        <w:t xml:space="preserve">is reclaiming indigenous visual symbols to create a distinct national identity. It provides a deep cultural analysis that helps designers understand the historical weight of their visual choices, making it an important text for those interested in the cultural significance of design in the region.</w:t>
      </w:r>
    </w:p>
    <w:p>
      <w:pPr>
        <w:pStyle w:val="BodyText"/>
      </w:pPr>
      <w:r>
        <w:t xml:space="preserve">Ministry of Culture and Communication. (2023).</w:t>
      </w:r>
      <w:r>
        <w:t xml:space="preserve"> </w:t>
      </w:r>
      <w:r>
        <w:rPr>
          <w:iCs/>
          <w:i/>
        </w:rPr>
        <w:t xml:space="preserve">Strategic Plan for the Promotion of Creative Arts in Algeria</w:t>
      </w:r>
      <w:r>
        <w:t xml:space="preserve">. Algiers: Government Press.</w:t>
      </w:r>
    </w:p>
    <w:p>
      <w:pPr>
        <w:pStyle w:val="BodyText"/>
      </w:pPr>
      <w:r>
        <w:t xml:space="preserve">This official government document outlines the state’s vision for supporting creative industries, including graphic design, in</w:t>
      </w:r>
      <w:r>
        <w:t xml:space="preserve"> </w:t>
      </w:r>
      <w:r>
        <w:rPr>
          <w:bCs/>
          <w:b/>
        </w:rPr>
        <w:t xml:space="preserve">Algeria</w:t>
      </w:r>
      <w:r>
        <w:t xml:space="preserve">. It details initiatives aimed at modernizing the sector in</w:t>
      </w:r>
      <w:r>
        <w:t xml:space="preserve"> </w:t>
      </w:r>
      <w:r>
        <w:rPr>
          <w:bCs/>
          <w:b/>
        </w:rPr>
        <w:t xml:space="preserve">Algiers</w:t>
      </w:r>
      <w:r>
        <w:t xml:space="preserve"> </w:t>
      </w:r>
      <w:r>
        <w:t xml:space="preserve">and other major cities, including funding for design festivals and digital infrastructure improvements. For the</w:t>
      </w:r>
      <w:r>
        <w:t xml:space="preserve"> </w:t>
      </w:r>
      <w:r>
        <w:rPr>
          <w:bCs/>
          <w:b/>
        </w:rPr>
        <w:t xml:space="preserve">Graphic Designer</w:t>
      </w:r>
      <w:r>
        <w:t xml:space="preserve">, this document is a key reference for understanding potential opportunities for grants, collaborations, and state-sponsored projects, reflecting the growing recognition of design as an economic driver.</w:t>
      </w:r>
    </w:p>
    <w:p>
      <w:pPr>
        <w:pStyle w:val="BodyText"/>
      </w:pPr>
      <w:r>
        <w:t xml:space="preserve">Ouali, N. (2021). "Social Media and the Democratization of Design in Algiers."</w:t>
      </w:r>
      <w:r>
        <w:t xml:space="preserve"> </w:t>
      </w:r>
      <w:r>
        <w:rPr>
          <w:iCs/>
          <w:i/>
        </w:rPr>
        <w:t xml:space="preserve">North African Media Studies</w:t>
      </w:r>
      <w:r>
        <w:t xml:space="preserve">, 8(1), 78-95.</w:t>
      </w:r>
    </w:p>
    <w:p>
      <w:pPr>
        <w:pStyle w:val="BodyText"/>
      </w:pPr>
      <w:r>
        <w:t xml:space="preserve">Ouali examines how social media platforms have transformed the way</w:t>
      </w:r>
      <w:r>
        <w:t xml:space="preserve"> </w:t>
      </w:r>
      <w:r>
        <w:rPr>
          <w:bCs/>
          <w:b/>
        </w:rPr>
        <w:t xml:space="preserve">Graphic Designer</w:t>
      </w:r>
      <w:r>
        <w:t xml:space="preserve">s in</w:t>
      </w:r>
      <w:r>
        <w:t xml:space="preserve"> </w:t>
      </w:r>
      <w:r>
        <w:rPr>
          <w:bCs/>
          <w:b/>
        </w:rPr>
        <w:t xml:space="preserve">Algiers</w:t>
      </w:r>
      <w:r>
        <w:t xml:space="preserve"> </w:t>
      </w:r>
      <w:r>
        <w:t xml:space="preserve">showcase their work and connect with clients. The article highlights the rise of self-taught designers and the impact of global design communities on local practices in</w:t>
      </w:r>
      <w:r>
        <w:t xml:space="preserve"> </w:t>
      </w:r>
      <w:r>
        <w:rPr>
          <w:bCs/>
          <w:b/>
        </w:rPr>
        <w:t xml:space="preserve">Algeria</w:t>
      </w:r>
      <w:r>
        <w:t xml:space="preserve">. It discusses the challenges of copyright and professional standards in a digital-first environment. This source is highly relevant for understanding the current digital landscape and the changing dynamics of client-designer relationships in the capital.</w:t>
      </w:r>
    </w:p>
    <w:p>
      <w:pPr>
        <w:pStyle w:val="BodyText"/>
      </w:pPr>
      <w:r>
        <w:t xml:space="preserve">Document prepared for educational and professional reference regarding Graphic Design in Algiers, Algeria.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Algiers, Algeria</dc:title>
  <dc:creator/>
  <dc:language>en</dc:language>
  <cp:keywords/>
  <dcterms:created xsi:type="dcterms:W3CDTF">2026-08-07T10:38:19Z</dcterms:created>
  <dcterms:modified xsi:type="dcterms:W3CDTF">2026-08-07T10:38:19Z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