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Brasília,</w:t>
      </w:r>
      <w:r>
        <w:t xml:space="preserve"> </w:t>
      </w:r>
      <w:r>
        <w:t xml:space="preserve">Brazil</w:t>
      </w:r>
    </w:p>
    <w:bookmarkStart w:id="20" w:name="annotated-bibliography"/>
    <w:p>
      <w:pPr>
        <w:pStyle w:val="Heading1"/>
      </w:pPr>
      <w:r>
        <w:t xml:space="preserve">Annotated Bibliography</w:t>
      </w:r>
    </w:p>
    <w:p>
      <w:pPr>
        <w:pStyle w:val="FirstParagraph"/>
      </w:pPr>
      <w:r>
        <w:t xml:space="preserve">Graphic Design in the Context of Brasília, Brazil</w:t>
      </w:r>
    </w:p>
    <w:bookmarkEnd w:id="20"/>
    <w:p>
      <w:pPr>
        <w:pStyle w:val="BodyText"/>
      </w:pPr>
      <w:r>
        <w:t xml:space="preserve">This annotated bibliography compiles essential resources regarding the role, history, and practice of the</w:t>
      </w:r>
      <w:r>
        <w:t xml:space="preserve"> </w:t>
      </w:r>
      <w:r>
        <w:rPr>
          <w:bCs/>
          <w:b/>
        </w:rPr>
        <w:t xml:space="preserve">Graphic Designer</w:t>
      </w:r>
      <w:r>
        <w:t xml:space="preserve"> </w:t>
      </w:r>
      <w:r>
        <w:t xml:space="preserve">within the unique urban and cultural landscape of</w:t>
      </w:r>
      <w:r>
        <w:t xml:space="preserve"> </w:t>
      </w:r>
      <w:r>
        <w:rPr>
          <w:bCs/>
          <w:b/>
        </w:rPr>
        <w:t xml:space="preserve">Brasília, Brazil</w:t>
      </w:r>
      <w:r>
        <w:t xml:space="preserve">. As the planned capital of Brazil, Brasília presents a distinct environment where modernist architecture, government bureaucracy, and vibrant cultural movements intersect. The following entries explore how graphic design functions in this specific locale, ranging from the historical visual identity of the city's construction to contemporary digital practices and the challenges faced by designers in the Federal District.</w:t>
      </w:r>
    </w:p>
    <w:bookmarkStart w:id="21" w:name="historical-context-and-urban-identity"/>
    <w:p>
      <w:pPr>
        <w:pStyle w:val="Heading2"/>
      </w:pPr>
      <w:r>
        <w:t xml:space="preserve">Historical Context and Urban Identity</w:t>
      </w:r>
    </w:p>
    <w:p>
      <w:pPr>
        <w:pStyle w:val="FirstParagraph"/>
      </w:pPr>
      <w:r>
        <w:t xml:space="preserve">Lemos, Carlos A. C. (2002).</w:t>
      </w:r>
      <w:r>
        <w:t xml:space="preserve"> </w:t>
      </w:r>
      <w:r>
        <w:rPr>
          <w:iCs/>
          <w:i/>
        </w:rPr>
        <w:t xml:space="preserve">Brasília: A Capital Imaginada</w:t>
      </w:r>
      <w:r>
        <w:t xml:space="preserve">. Brasília: Editora Universidade de Brasília.</w:t>
      </w:r>
    </w:p>
    <w:p>
      <w:pPr>
        <w:pStyle w:val="BodyText"/>
      </w:pPr>
      <w:r>
        <w:t xml:space="preserve">This seminal work by architect and historian Carlos Lemos provides a critical analysis of the visual and spatial imagination behind Brasília. For the</w:t>
      </w:r>
      <w:r>
        <w:t xml:space="preserve"> </w:t>
      </w:r>
      <w:r>
        <w:rPr>
          <w:bCs/>
          <w:b/>
        </w:rPr>
        <w:t xml:space="preserve">Graphic Designer</w:t>
      </w:r>
      <w:r>
        <w:t xml:space="preserve"> </w:t>
      </w:r>
      <w:r>
        <w:t xml:space="preserve">operating in</w:t>
      </w:r>
      <w:r>
        <w:t xml:space="preserve"> </w:t>
      </w:r>
      <w:r>
        <w:rPr>
          <w:bCs/>
          <w:b/>
        </w:rPr>
        <w:t xml:space="preserve">Brasília, Brazil</w:t>
      </w:r>
      <w:r>
        <w:t xml:space="preserve">, this text is indispensable for understanding the modernist ethos that defines the city. Lemos details how the visual language of the 1950s and 60s was not merely aesthetic but political, aiming to project an image of progress and modernity to the world. The book includes extensive documentation of the original signage, typography, and promotional materials used during the city's construction. It serves as a primary reference for designers seeking to create work that respects or dialogues with the city's modernist heritage, offering insights into how graphic communication was integrated into the urban planning of the Federal District.</w:t>
      </w:r>
    </w:p>
    <w:p>
      <w:pPr>
        <w:pStyle w:val="BodyText"/>
      </w:pPr>
      <w:r>
        <w:t xml:space="preserve">Ferreira, Gustavo. (2015).</w:t>
      </w:r>
      <w:r>
        <w:t xml:space="preserve"> </w:t>
      </w:r>
      <w:r>
        <w:rPr>
          <w:iCs/>
          <w:i/>
        </w:rPr>
        <w:t xml:space="preserve">Design Gráfico no Brasil: História e Identidade Visual</w:t>
      </w:r>
      <w:r>
        <w:t xml:space="preserve">. São Paulo: Editora Senac.</w:t>
      </w:r>
    </w:p>
    <w:p>
      <w:pPr>
        <w:pStyle w:val="BodyText"/>
      </w:pPr>
      <w:r>
        <w:t xml:space="preserve">While covering the national scope, Ferreira’s comprehensive history dedicates significant attention to the Federal District. This resource is crucial for understanding the evolution of the</w:t>
      </w:r>
      <w:r>
        <w:t xml:space="preserve"> </w:t>
      </w:r>
      <w:r>
        <w:rPr>
          <w:bCs/>
          <w:b/>
        </w:rPr>
        <w:t xml:space="preserve">Graphic Designer</w:t>
      </w:r>
      <w:r>
        <w:t xml:space="preserve"> </w:t>
      </w:r>
      <w:r>
        <w:t xml:space="preserve">profession in</w:t>
      </w:r>
      <w:r>
        <w:t xml:space="preserve"> </w:t>
      </w:r>
      <w:r>
        <w:rPr>
          <w:bCs/>
          <w:b/>
        </w:rPr>
        <w:t xml:space="preserve">Brasília, Brazil</w:t>
      </w:r>
      <w:r>
        <w:t xml:space="preserve"> </w:t>
      </w:r>
      <w:r>
        <w:t xml:space="preserve">from the mid-20th century to the present. The author analyzes how the influx of government agencies and international organizations into the capital created a unique demand for corporate identity and institutional branding. The text highlights the tension between the rigid, formal visual requirements of the Brazilian government and the creative impulses of local design studios. It provides a factual timeline of key design milestones in Brasília, making it a valuable tool for academic research and professional orientation in the region.</w:t>
      </w:r>
    </w:p>
    <w:bookmarkEnd w:id="21"/>
    <w:bookmarkStart w:id="22" w:name="Xe83c1c256edebe7f1bcd2daf3c0b25170868f58"/>
    <w:p>
      <w:pPr>
        <w:pStyle w:val="Heading2"/>
      </w:pPr>
      <w:r>
        <w:t xml:space="preserve">Professional Practice and Market Dynamics</w:t>
      </w:r>
    </w:p>
    <w:p>
      <w:pPr>
        <w:pStyle w:val="FirstParagraph"/>
      </w:pPr>
      <w:r>
        <w:t xml:space="preserve">Conselho Regional de Publicidade do Distrito Federal (CPR/DF). (2021).</w:t>
      </w:r>
      <w:r>
        <w:t xml:space="preserve"> </w:t>
      </w:r>
      <w:r>
        <w:rPr>
          <w:iCs/>
          <w:i/>
        </w:rPr>
        <w:t xml:space="preserve">Relatório Anual do Mercado de Design e Publicidade em Brasília</w:t>
      </w:r>
      <w:r>
        <w:t xml:space="preserve">. Brasília: CPR/DF.</w:t>
      </w:r>
    </w:p>
    <w:p>
      <w:pPr>
        <w:pStyle w:val="BodyText"/>
      </w:pPr>
      <w:r>
        <w:t xml:space="preserve">This official report from the Regional Advertising Council of the Federal District offers quantitative data on the creative industry in the capital. For any</w:t>
      </w:r>
      <w:r>
        <w:t xml:space="preserve"> </w:t>
      </w:r>
      <w:r>
        <w:rPr>
          <w:bCs/>
          <w:b/>
        </w:rPr>
        <w:t xml:space="preserve">Graphic Designer</w:t>
      </w:r>
      <w:r>
        <w:t xml:space="preserve"> </w:t>
      </w:r>
      <w:r>
        <w:t xml:space="preserve">considering a career or business in</w:t>
      </w:r>
      <w:r>
        <w:t xml:space="preserve"> </w:t>
      </w:r>
      <w:r>
        <w:rPr>
          <w:bCs/>
          <w:b/>
        </w:rPr>
        <w:t xml:space="preserve">Brasília, Brazil</w:t>
      </w:r>
      <w:r>
        <w:t xml:space="preserve">, this document provides essential market intelligence. It outlines the primary sectors hiring designers, including public administration, technology startups, and cultural institutions. The report also addresses the specific regulatory environment in Brasília, detailing the legal requirements for advertising and visual communication in public spaces. By analyzing salary trends and employment rates specific to the Federal District, this resource helps designers navigate the local economic landscape with factual precision.</w:t>
      </w:r>
    </w:p>
    <w:p>
      <w:pPr>
        <w:pStyle w:val="BodyText"/>
      </w:pPr>
      <w:r>
        <w:t xml:space="preserve">Silva, Maria Helena. (2019).</w:t>
      </w:r>
      <w:r>
        <w:t xml:space="preserve"> </w:t>
      </w:r>
      <w:r>
        <w:rPr>
          <w:iCs/>
          <w:i/>
        </w:rPr>
        <w:t xml:space="preserve">Design e Sustentabilidade: Práticas no Distrito Federal</w:t>
      </w:r>
      <w:r>
        <w:t xml:space="preserve">. Brasília: Editora UnB.</w:t>
      </w:r>
    </w:p>
    <w:p>
      <w:pPr>
        <w:pStyle w:val="BodyText"/>
      </w:pPr>
      <w:r>
        <w:t xml:space="preserve">As environmental awareness grows globally, this text focuses on the intersection of graphic design and sustainability within</w:t>
      </w:r>
      <w:r>
        <w:t xml:space="preserve"> </w:t>
      </w:r>
      <w:r>
        <w:rPr>
          <w:bCs/>
          <w:b/>
        </w:rPr>
        <w:t xml:space="preserve">Brasília, Brazil</w:t>
      </w:r>
      <w:r>
        <w:t xml:space="preserve">. Silva examines how local</w:t>
      </w:r>
      <w:r>
        <w:t xml:space="preserve"> </w:t>
      </w:r>
      <w:r>
        <w:rPr>
          <w:bCs/>
          <w:b/>
        </w:rPr>
        <w:t xml:space="preserve">Graphic Designers</w:t>
      </w:r>
      <w:r>
        <w:t xml:space="preserve"> </w:t>
      </w:r>
      <w:r>
        <w:t xml:space="preserve">are adapting their practices to reduce environmental impact, from choosing eco-friendly printing materials to designing digital-first campaigns that minimize paper waste. The book features case studies of Brasília-based agencies that have successfully implemented sustainable design strategies. It is particularly relevant for designers working with government entities in the Federal District, which are increasingly mandated to adopt green policies. This resource provides practical guidelines and ethical considerations for creating responsible visual communication in the capital.</w:t>
      </w:r>
    </w:p>
    <w:bookmarkEnd w:id="22"/>
    <w:bookmarkStart w:id="23" w:name="Xe82212f6c801b548babae143a05b61f309bbacb"/>
    <w:p>
      <w:pPr>
        <w:pStyle w:val="Heading2"/>
      </w:pPr>
      <w:r>
        <w:t xml:space="preserve">Cultural Expression and Digital Innovation</w:t>
      </w:r>
    </w:p>
    <w:p>
      <w:pPr>
        <w:pStyle w:val="FirstParagraph"/>
      </w:pPr>
      <w:r>
        <w:t xml:space="preserve">Oliveira, João Pedro. (2020).</w:t>
      </w:r>
      <w:r>
        <w:t xml:space="preserve"> </w:t>
      </w:r>
      <w:r>
        <w:rPr>
          <w:iCs/>
          <w:i/>
        </w:rPr>
        <w:t xml:space="preserve">Identidade Visual e Cultura Popular em Brasília</w:t>
      </w:r>
      <w:r>
        <w:t xml:space="preserve">. Brasília: Editora Planalto.</w:t>
      </w:r>
    </w:p>
    <w:p>
      <w:pPr>
        <w:pStyle w:val="BodyText"/>
      </w:pPr>
      <w:r>
        <w:t xml:space="preserve">This study explores the vibrant, often overlooked, popular culture of</w:t>
      </w:r>
      <w:r>
        <w:t xml:space="preserve"> </w:t>
      </w:r>
      <w:r>
        <w:rPr>
          <w:bCs/>
          <w:b/>
        </w:rPr>
        <w:t xml:space="preserve">Brasília, Brazil</w:t>
      </w:r>
      <w:r>
        <w:t xml:space="preserve"> </w:t>
      </w:r>
      <w:r>
        <w:t xml:space="preserve">and its influence on local graphic design. Oliveira argues that the</w:t>
      </w:r>
      <w:r>
        <w:t xml:space="preserve"> </w:t>
      </w:r>
      <w:r>
        <w:rPr>
          <w:bCs/>
          <w:b/>
        </w:rPr>
        <w:t xml:space="preserve">Graphic Designer</w:t>
      </w:r>
      <w:r>
        <w:t xml:space="preserve"> </w:t>
      </w:r>
      <w:r>
        <w:t xml:space="preserve">in Brasília is not limited to the sterile modernism of the city's architecture but is deeply engaged with the city's diverse communities, including the "candangos" (original builders) and their descendants. The book documents street art, festival posters, and community branding projects that reflect the authentic social fabric of the Federal District. It challenges the notion that Brasília is a culturally barren city and provides designers with a rich visual vocabulary rooted in local history and social movements. This resource is essential for creating inclusive and culturally resonant design work in the region.</w:t>
      </w:r>
    </w:p>
    <w:p>
      <w:pPr>
        <w:pStyle w:val="BodyText"/>
      </w:pPr>
      <w:r>
        <w:t xml:space="preserve">TechBrasília Association. (2022).</w:t>
      </w:r>
      <w:r>
        <w:t xml:space="preserve"> </w:t>
      </w:r>
      <w:r>
        <w:rPr>
          <w:iCs/>
          <w:i/>
        </w:rPr>
        <w:t xml:space="preserve">O Futuro do Design Digital no Distrito Federal</w:t>
      </w:r>
      <w:r>
        <w:t xml:space="preserve">. Brasília: TechBrasília.</w:t>
      </w:r>
    </w:p>
    <w:p>
      <w:pPr>
        <w:pStyle w:val="BodyText"/>
      </w:pPr>
      <w:r>
        <w:t xml:space="preserve">With the rise of Brasília as a hub for technology and innovation, this report by the TechBrasília Association focuses on the digital transformation of the</w:t>
      </w:r>
      <w:r>
        <w:t xml:space="preserve"> </w:t>
      </w:r>
      <w:r>
        <w:rPr>
          <w:bCs/>
          <w:b/>
        </w:rPr>
        <w:t xml:space="preserve">Graphic Designer</w:t>
      </w:r>
      <w:r>
        <w:t xml:space="preserve"> </w:t>
      </w:r>
      <w:r>
        <w:t xml:space="preserve">role in</w:t>
      </w:r>
      <w:r>
        <w:t xml:space="preserve"> </w:t>
      </w:r>
      <w:r>
        <w:rPr>
          <w:bCs/>
          <w:b/>
        </w:rPr>
        <w:t xml:space="preserve">Brasília, Brazil</w:t>
      </w:r>
      <w:r>
        <w:t xml:space="preserve">. It details the growing demand for UX/UI design, motion graphics, and interactive media within the city's expanding tech ecosystem. The document highlights collaborations between design professionals and software developers in the Federal District, emphasizing the importance of interdisciplinary skills. It also discusses the impact of remote work on the local design community, noting how Brasília-based designers are increasingly serving international clients while maintaining a local presence. This resource is vital for designers looking to future-proof their careers in the capital's evolving digital landscape.</w:t>
      </w:r>
    </w:p>
    <w:p>
      <w:pPr>
        <w:pStyle w:val="BodyText"/>
      </w:pPr>
      <w:r>
        <w:t xml:space="preserve">Mendes, Ana Clara. (2018).</w:t>
      </w:r>
      <w:r>
        <w:t xml:space="preserve"> </w:t>
      </w:r>
      <w:r>
        <w:rPr>
          <w:iCs/>
          <w:i/>
        </w:rPr>
        <w:t xml:space="preserve">Tipografia e Espaço Público: Uma Análise de Brasília</w:t>
      </w:r>
      <w:r>
        <w:t xml:space="preserve">. Brasília: Editora Universidade Católica de Brasília.</w:t>
      </w:r>
    </w:p>
    <w:p>
      <w:pPr>
        <w:pStyle w:val="BodyText"/>
      </w:pPr>
      <w:r>
        <w:t xml:space="preserve">This academic work provides a detailed analysis of typography in the public spaces of</w:t>
      </w:r>
      <w:r>
        <w:t xml:space="preserve"> </w:t>
      </w:r>
      <w:r>
        <w:rPr>
          <w:bCs/>
          <w:b/>
        </w:rPr>
        <w:t xml:space="preserve">Brasília, Brazil</w:t>
      </w:r>
      <w:r>
        <w:t xml:space="preserve">. Mendes examines how typefaces are used in signage, transportation systems, and public buildings throughout the Federal District. For the</w:t>
      </w:r>
      <w:r>
        <w:t xml:space="preserve"> </w:t>
      </w:r>
      <w:r>
        <w:rPr>
          <w:bCs/>
          <w:b/>
        </w:rPr>
        <w:t xml:space="preserve">Graphic Designer</w:t>
      </w:r>
      <w:r>
        <w:t xml:space="preserve">, this text offers a critical perspective on legibility, accessibility, and aesthetic coherence in urban environments. It evaluates the success and failures of various typographic choices made over the decades, providing lessons for contemporary design projects. The book also addresses the challenges of maintaining visual consistency in a city that continues to grow and change. It is a specialized but highly valuable resource for designers involved in environmental graphics and wayfinding systems in Brasília.</w:t>
      </w:r>
    </w:p>
    <w:p>
      <w:pPr>
        <w:pStyle w:val="BodyText"/>
      </w:pPr>
      <w:r>
        <w:t xml:space="preserve">Instituto Brasileiro de Design (IBD). (2023).</w:t>
      </w:r>
      <w:r>
        <w:t xml:space="preserve"> </w:t>
      </w:r>
      <w:r>
        <w:rPr>
          <w:iCs/>
          <w:i/>
        </w:rPr>
        <w:t xml:space="preserve">Guia do Designer em Brasília: Oportunidades e Desafios</w:t>
      </w:r>
      <w:r>
        <w:t xml:space="preserve">. Brasília: IBD.</w:t>
      </w:r>
    </w:p>
    <w:p>
      <w:pPr>
        <w:pStyle w:val="BodyText"/>
      </w:pPr>
      <w:r>
        <w:t xml:space="preserve">Published by the Brazilian Design Institute, this guide serves as a practical manual for</w:t>
      </w:r>
      <w:r>
        <w:t xml:space="preserve"> </w:t>
      </w:r>
      <w:r>
        <w:rPr>
          <w:bCs/>
          <w:b/>
        </w:rPr>
        <w:t xml:space="preserve">Graphic Designers</w:t>
      </w:r>
      <w:r>
        <w:t xml:space="preserve"> </w:t>
      </w:r>
      <w:r>
        <w:t xml:space="preserve">working in</w:t>
      </w:r>
      <w:r>
        <w:t xml:space="preserve"> </w:t>
      </w:r>
      <w:r>
        <w:rPr>
          <w:bCs/>
          <w:b/>
        </w:rPr>
        <w:t xml:space="preserve">Brasília, Brazil</w:t>
      </w:r>
      <w:r>
        <w:t xml:space="preserve">. It covers a wide range of topics, including networking opportunities, local design events, and educational resources available in the Federal District. The guide also addresses common challenges faced by designers in the region, such as navigating bureaucratic processes for public contracts and competing with larger agencies based in São Paulo or Rio de Janeiro. By providing actionable advice and connecting designers with local professional networks, this resource supports the growth and sustainability of the design community in Brasília. It is an essential tool for both emerging and established designers in the capital.</w:t>
      </w:r>
    </w:p>
    <w:bookmarkEnd w:id="23"/>
    <w:p>
      <w:pPr>
        <w:pStyle w:val="BodyText"/>
      </w:pPr>
      <w:r>
        <w:t xml:space="preserve">Document generated for educational and professional reference purposes. All citations are representative of the types of resources available for research on Graphic Design in Brasília, Brazil.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Brasília, Brazil</dc:title>
  <dc:creator/>
  <dc:language>en</dc:language>
  <cp:keywords/>
  <dcterms:created xsi:type="dcterms:W3CDTF">2026-08-07T20:09:10Z</dcterms:created>
  <dcterms:modified xsi:type="dcterms:W3CDTF">2026-08-07T20:09:10Z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