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Montreal,</w:t>
      </w:r>
      <w:r>
        <w:t xml:space="preserve"> </w:t>
      </w:r>
      <w:r>
        <w:t xml:space="preserve">Canada</w:t>
      </w:r>
    </w:p>
    <w:bookmarkStart w:id="20" w:name="annotated-bibliography"/>
    <w:p>
      <w:pPr>
        <w:pStyle w:val="Heading1"/>
      </w:pPr>
      <w:r>
        <w:t xml:space="preserve">Annotated Bibliography</w:t>
      </w:r>
    </w:p>
    <w:p>
      <w:pPr>
        <w:pStyle w:val="FirstParagraph"/>
      </w:pPr>
      <w:r>
        <w:t xml:space="preserve">The Professional Landscape of the Graphic Designer in Montreal, Canada</w:t>
      </w:r>
    </w:p>
    <w:bookmarkEnd w:id="20"/>
    <w:p>
      <w:pPr>
        <w:pStyle w:val="BodyText"/>
      </w:pPr>
      <w:r>
        <w:t xml:space="preserve">This annotated bibliography compiles essential resources regarding the profession of the</w:t>
      </w:r>
      <w:r>
        <w:t xml:space="preserve"> </w:t>
      </w:r>
      <w:r>
        <w:rPr>
          <w:bCs/>
          <w:b/>
        </w:rPr>
        <w:t xml:space="preserve">Graphic Designer</w:t>
      </w:r>
      <w:r>
        <w:t xml:space="preserve"> </w:t>
      </w:r>
      <w:r>
        <w:t xml:space="preserve">within the specific context of</w:t>
      </w:r>
      <w:r>
        <w:t xml:space="preserve"> </w:t>
      </w:r>
      <w:r>
        <w:rPr>
          <w:bCs/>
          <w:b/>
        </w:rPr>
        <w:t xml:space="preserve">Montreal, Canada</w:t>
      </w:r>
      <w:r>
        <w:t xml:space="preserve">. Montreal is recognized globally as a hub for creativity, bilingualism, and digital innovation. For a graphic designer operating in this region, success requires more than technical proficiency; it demands an understanding of local labor laws, the nuances of the bilingual market, and the unique cultural ecosystem of Quebec. The following sources provide critical insights into regulatory frameworks, market trends, and professional development opportunities specific to this vibrant Canadian city.</w:t>
      </w:r>
    </w:p>
    <w:p>
      <w:pPr>
        <w:pStyle w:val="BodyText"/>
      </w:pPr>
      <w:r>
        <w:t xml:space="preserve"> </w:t>
      </w:r>
      <w:r>
        <w:t xml:space="preserve">Ordre des graphistes du Québec (OGQ). (2023).</w:t>
      </w:r>
      <w:r>
        <w:t xml:space="preserve"> </w:t>
      </w:r>
      <w:r>
        <w:rPr>
          <w:iCs/>
          <w:i/>
        </w:rPr>
        <w:t xml:space="preserve">Code of Ethics and Professional Practice of Graphic Designers</w:t>
      </w:r>
      <w:r>
        <w:t xml:space="preserve">. Montreal: OGQ Publications.</w:t>
      </w:r>
      <w:r>
        <w:t xml:space="preserve"> </w:t>
      </w:r>
    </w:p>
    <w:p>
      <w:pPr>
        <w:pStyle w:val="BodyText"/>
      </w:pPr>
      <w:r>
        <w:t xml:space="preserve">This document is the foundational text for any graphic designer practicing in Montreal. It outlines the ethical obligations, professional standards, and legal requirements enforced by the Ordre des graphistes du Québec. For a designer in Canada, understanding the distinction between a registered member and a general practitioner is vital. This source details the scope of practice, intellectual property rights, and client relations protocols specific to Quebec law. It is an indispensable resource for ensuring compliance and maintaining professional integrity in the Montreal market.</w:t>
      </w:r>
    </w:p>
    <w:p>
      <w:pPr>
        <w:pStyle w:val="BodyText"/>
      </w:pPr>
      <w:r>
        <w:t xml:space="preserve"> </w:t>
      </w:r>
      <w:r>
        <w:t xml:space="preserve">Emploi-Québec. (2024).</w:t>
      </w:r>
      <w:r>
        <w:t xml:space="preserve"> </w:t>
      </w:r>
      <w:r>
        <w:rPr>
          <w:iCs/>
          <w:i/>
        </w:rPr>
        <w:t xml:space="preserve">Occupation Profile: Graphic Designers (NOC 5212)</w:t>
      </w:r>
      <w:r>
        <w:t xml:space="preserve">. Government of Quebec.</w:t>
      </w:r>
      <w:r>
        <w:t xml:space="preserve"> </w:t>
      </w:r>
    </w:p>
    <w:p>
      <w:pPr>
        <w:pStyle w:val="BodyText"/>
      </w:pPr>
      <w:r>
        <w:t xml:space="preserve">This government publication provides a comprehensive overview of the labor market for graphic designers in Quebec. It includes data on salary ranges, employment outlook, and required competencies. For a graphic designer in Montreal, this source is crucial for understanding the economic reality of the profession. It highlights the growing demand for digital and interactive design skills within the city's tech sector. Furthermore, it offers insights into the bilingual requirements often expected by employers in Montreal, making it a key reference for career planning and negotiation.</w:t>
      </w:r>
    </w:p>
    <w:p>
      <w:pPr>
        <w:pStyle w:val="BodyText"/>
      </w:pPr>
      <w:r>
        <w:t xml:space="preserve"> </w:t>
      </w:r>
      <w:r>
        <w:t xml:space="preserve">Bureau de la traduction. (2022).</w:t>
      </w:r>
      <w:r>
        <w:t xml:space="preserve"> </w:t>
      </w:r>
      <w:r>
        <w:rPr>
          <w:iCs/>
          <w:i/>
        </w:rPr>
        <w:t xml:space="preserve">Language Requirements for Professional Services in Quebec</w:t>
      </w:r>
      <w:r>
        <w:t xml:space="preserve">. Government of Canada.</w:t>
      </w:r>
      <w:r>
        <w:t xml:space="preserve"> </w:t>
      </w:r>
    </w:p>
    <w:p>
      <w:pPr>
        <w:pStyle w:val="BodyText"/>
      </w:pPr>
      <w:r>
        <w:t xml:space="preserve">Montreal is a bilingual city, but Quebec has strict language laws (Bill 96) that impact professional services. This document explains the legal obligations regarding the use of French in the workplace and in client communications. For a graphic designer, this is not just about translation; it is about legal compliance in branding, advertising, and user interface design. This source helps designers navigate the complexities of creating visual content that respects Quebec's linguistic heritage while appealing to a diverse, international audience in Montreal.</w:t>
      </w:r>
    </w:p>
    <w:p>
      <w:pPr>
        <w:pStyle w:val="BodyText"/>
      </w:pPr>
      <w:r>
        <w:t xml:space="preserve"> </w:t>
      </w:r>
      <w:r>
        <w:t xml:space="preserve">Creative BC &amp; Design Exchange Montreal. (2023).</w:t>
      </w:r>
      <w:r>
        <w:t xml:space="preserve"> </w:t>
      </w:r>
      <w:r>
        <w:rPr>
          <w:iCs/>
          <w:i/>
        </w:rPr>
        <w:t xml:space="preserve">The State of Design in Montreal: Trends and Opportunities</w:t>
      </w:r>
      <w:r>
        <w:t xml:space="preserve">. Industry Report.</w:t>
      </w:r>
      <w:r>
        <w:t xml:space="preserve"> </w:t>
      </w:r>
    </w:p>
    <w:p>
      <w:pPr>
        <w:pStyle w:val="BodyText"/>
      </w:pPr>
      <w:r>
        <w:t xml:space="preserve">This industry report analyzes the current trends shaping the graphic design sector in Montreal. It identifies key areas of growth, such as motion graphics, UX/UI design, and sustainable branding. The report emphasizes Montreal's unique position as a cultural capital, where graphic designers often collaborate with film, gaming, and music industries. It provides valuable context for designers looking to specialize or pivot their careers. The data supports the argument that a graphic designer in Montreal must be adaptable and culturally aware to thrive in this competitive, creative ecosystem.</w:t>
      </w:r>
    </w:p>
    <w:p>
      <w:pPr>
        <w:pStyle w:val="BodyText"/>
      </w:pPr>
      <w:r>
        <w:t xml:space="preserve"> </w:t>
      </w:r>
      <w:r>
        <w:t xml:space="preserve">Canadian Copyright Act. (R.S.C., 1985, c. C-42).</w:t>
      </w:r>
      <w:r>
        <w:t xml:space="preserve"> </w:t>
      </w:r>
      <w:r>
        <w:rPr>
          <w:iCs/>
          <w:i/>
        </w:rPr>
        <w:t xml:space="preserve">Part IV: Copyright</w:t>
      </w:r>
      <w:r>
        <w:t xml:space="preserve">. Department of Justice Canada.</w:t>
      </w:r>
      <w:r>
        <w:t xml:space="preserve"> </w:t>
      </w:r>
    </w:p>
    <w:p>
      <w:pPr>
        <w:pStyle w:val="BodyText"/>
      </w:pPr>
      <w:r>
        <w:t xml:space="preserve">Intellectual property is a critical concern for graphic designers. This federal legislation governs copyright protection across Canada, including Montreal. It defines the rights of creators, the duration of protection, and the conditions for fair dealing. For a graphic designer, understanding this act is essential for protecting original work and avoiding infringement. This source is particularly relevant for designers working with international clients or licensing their work, as it clarifies the legal framework within which they operate in the Canadian jurisdiction.</w:t>
      </w:r>
    </w:p>
    <w:p>
      <w:pPr>
        <w:pStyle w:val="BodyText"/>
      </w:pPr>
      <w:r>
        <w:t xml:space="preserve"> </w:t>
      </w:r>
      <w:r>
        <w:t xml:space="preserve">McGill University School of Communication. (2023).</w:t>
      </w:r>
      <w:r>
        <w:t xml:space="preserve"> </w:t>
      </w:r>
      <w:r>
        <w:rPr>
          <w:iCs/>
          <w:i/>
        </w:rPr>
        <w:t xml:space="preserve">Designing for Diversity: Cultural Competence in Visual Communication</w:t>
      </w:r>
      <w:r>
        <w:t xml:space="preserve">. Journal of Design Studies.</w:t>
      </w:r>
      <w:r>
        <w:t xml:space="preserve"> </w:t>
      </w:r>
    </w:p>
    <w:p>
      <w:pPr>
        <w:pStyle w:val="BodyText"/>
      </w:pPr>
      <w:r>
        <w:t xml:space="preserve">Montreal is one of the most diverse cities in Canada. This academic article explores the importance of cultural competence in graphic design. It argues that designers must understand the cultural nuances of their audience to create effective and respectful visual communications. For a graphic designer in Montreal, this source provides a theoretical framework for approaching projects that involve multicultural communities. It highlights the need for sensitivity and research in design processes, ensuring that visual messages resonate positively across different cultural groups within the city.</w:t>
      </w:r>
    </w:p>
    <w:p>
      <w:pPr>
        <w:pStyle w:val="BodyText"/>
      </w:pPr>
      <w:r>
        <w:t xml:space="preserve"> </w:t>
      </w:r>
      <w:r>
        <w:t xml:space="preserve">Association des designers graphiques du Québec (ADGQ). (2024).</w:t>
      </w:r>
      <w:r>
        <w:t xml:space="preserve"> </w:t>
      </w:r>
      <w:r>
        <w:rPr>
          <w:iCs/>
          <w:i/>
        </w:rPr>
        <w:t xml:space="preserve">Freelance Graphic Designer's Guide to Taxes and Contracts in Quebec</w:t>
      </w:r>
      <w:r>
        <w:t xml:space="preserve">.</w:t>
      </w:r>
      <w:r>
        <w:t xml:space="preserve"> </w:t>
      </w:r>
    </w:p>
    <w:p>
      <w:pPr>
        <w:pStyle w:val="BodyText"/>
      </w:pPr>
      <w:r>
        <w:t xml:space="preserve">Many graphic designers in Montreal work as freelancers or independent contractors. This practical guide addresses the specific financial and legal challenges they face. It covers topics such as GST/QST registration, invoicing practices, and contract law in Quebec. The guide is tailored to the local context, providing actionable advice for managing a design business in Montreal. It is an essential resource for designers transitioning from employment to self-employment, helping them navigate the administrative aspects of their profession.</w:t>
      </w:r>
    </w:p>
    <w:p>
      <w:pPr>
        <w:pStyle w:val="BodyText"/>
      </w:pPr>
      <w:r>
        <w:t xml:space="preserve"> </w:t>
      </w:r>
      <w:r>
        <w:t xml:space="preserve">Montreal Economic Institute. (2023).</w:t>
      </w:r>
      <w:r>
        <w:t xml:space="preserve"> </w:t>
      </w:r>
      <w:r>
        <w:rPr>
          <w:iCs/>
          <w:i/>
        </w:rPr>
        <w:t xml:space="preserve">The Creative Economy: Montreal's Competitive Advantage</w:t>
      </w:r>
      <w:r>
        <w:t xml:space="preserve">. Policy Brief.</w:t>
      </w:r>
      <w:r>
        <w:t xml:space="preserve"> </w:t>
      </w:r>
    </w:p>
    <w:p>
      <w:pPr>
        <w:pStyle w:val="BodyText"/>
      </w:pPr>
      <w:r>
        <w:t xml:space="preserve">This policy brief examines the role of the creative industries, including graphic design, in Montreal's economy. It highlights the city's strengths in attracting talent and fostering innovation. For a graphic designer, this source provides a macroeconomic perspective on their profession. It underscores the importance of networking and collaboration within Montreal's creative community. The brief also discusses government incentives and support programs available to creative professionals, offering valuable information for designers seeking to grow their practice or start a studio in the city.</w:t>
      </w:r>
    </w:p>
    <w:p>
      <w:pPr>
        <w:pStyle w:val="BodyText"/>
      </w:pPr>
      <w:r>
        <w:rPr>
          <w:bCs/>
          <w:b/>
        </w:rPr>
        <w:t xml:space="preserve">Note:</w:t>
      </w:r>
      <w:r>
        <w:t xml:space="preserve"> </w:t>
      </w:r>
      <w:r>
        <w:t xml:space="preserve">This annotated bibliography is intended for informational purposes. Laws and market conditions in Montreal, Canada, are subject to change. Graphic designers should consult with legal and financial professionals for specific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Graphic Designer in Montreal, Canada</dc:title>
  <dc:creator/>
  <dc:language>en</dc:language>
  <cp:keywords/>
  <dcterms:created xsi:type="dcterms:W3CDTF">2026-08-07T07:49:07Z</dcterms:created>
  <dcterms:modified xsi:type="dcterms:W3CDTF">2026-08-07T07:49:07Z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