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Toronto,</w:t>
      </w:r>
      <w:r>
        <w:t xml:space="preserve"> </w:t>
      </w:r>
      <w:r>
        <w:t xml:space="preserve">Canada</w:t>
      </w:r>
    </w:p>
    <w:bookmarkStart w:id="24" w:name="Xae46c2ffd8266db9f873f2d7f4af3a1cfc808a5"/>
    <w:p>
      <w:pPr>
        <w:pStyle w:val="Heading1"/>
      </w:pPr>
      <w:r>
        <w:t xml:space="preserve">Annotated Bibliography: The Landscape of Graphic Design in Toronto, Canada</w:t>
      </w:r>
    </w:p>
    <w:p>
      <w:pPr>
        <w:pStyle w:val="FirstParagraph"/>
      </w:pPr>
      <w:r>
        <w:rPr>
          <w:bCs/>
          <w:b/>
        </w:rPr>
        <w:t xml:space="preserve">Introduction:</w:t>
      </w:r>
      <w:r>
        <w:t xml:space="preserve"> </w:t>
      </w:r>
      <w:r>
        <w:t xml:space="preserve">This annotated bibliography compiles essential resources regarding the profession of the Graphic Designer within the specific context of Toronto, Canada. Toronto stands as the epicenter of Canada's creative economy, hosting a dense concentration of advertising agencies, tech startups, and publishing houses. The following sources explore the regulatory environment, market demands, cultural influences, and professional standards required for graphic designers operating in this competitive Canadian metropolis.</w:t>
      </w:r>
    </w:p>
    <w:bookmarkStart w:id="20" w:name="X8f6ccf9b90eb78c35a27c4a29a7ff59c9cb7009"/>
    <w:p>
      <w:pPr>
        <w:pStyle w:val="Heading2"/>
      </w:pPr>
      <w:r>
        <w:t xml:space="preserve">Professional Standards and Regulatory Frameworks</w:t>
      </w:r>
    </w:p>
    <w:p>
      <w:pPr>
        <w:pStyle w:val="FirstParagraph"/>
      </w:pPr>
      <w:r>
        <w:t xml:space="preserve">Canadian Graphic Designers (CGD). (2023).</w:t>
      </w:r>
      <w:r>
        <w:t xml:space="preserve"> </w:t>
      </w:r>
      <w:r>
        <w:rPr>
          <w:iCs/>
          <w:i/>
        </w:rPr>
        <w:t xml:space="preserve">Code of Ethics and Professional Practice</w:t>
      </w:r>
      <w:r>
        <w:t xml:space="preserve">. Toronto: Canadian Graphic Designers.</w:t>
      </w:r>
    </w:p>
    <w:p>
      <w:pPr>
        <w:pStyle w:val="BodyText"/>
      </w:pPr>
      <w:r>
        <w:t xml:space="preserve">This document is the definitive guide for ethical conduct among graphic designers in Canada. Headquartered in Toronto, the CGD serves as the primary professional association for the discipline. The code outlines critical responsibilities regarding client relationships, intellectual property rights, and environmental sustainability in design production. For a graphic designer working in Toronto, adherence to this code is not merely optional but often a prerequisite for securing contracts with major Canadian corporations. The text provides specific guidance on navigating the nuances of Canadian copyright law, which differs significantly from United States regulations, making it an indispensable resource for local practitioners.</w:t>
      </w:r>
    </w:p>
    <w:p>
      <w:pPr>
        <w:pStyle w:val="BodyText"/>
      </w:pPr>
      <w:r>
        <w:t xml:space="preserve">Ontario College of Art and Design University (OCAD U). (2022).</w:t>
      </w:r>
      <w:r>
        <w:t xml:space="preserve"> </w:t>
      </w:r>
      <w:r>
        <w:rPr>
          <w:iCs/>
          <w:i/>
        </w:rPr>
        <w:t xml:space="preserve">State of the Design Industry in Ontario: A Report on Employment and Trends</w:t>
      </w:r>
      <w:r>
        <w:t xml:space="preserve">. Toronto: OCAD U Press.</w:t>
      </w:r>
    </w:p>
    <w:p>
      <w:pPr>
        <w:pStyle w:val="BodyText"/>
      </w:pPr>
      <w:r>
        <w:t xml:space="preserve">Published by one of Canada's leading art and design institutions, this report offers a data-driven analysis of the graphic design job market in Ontario, with a heavy focus on the Greater Toronto Area (GTA). The study highlights the shift from traditional print media to digital interaction design and user experience (UX) roles. It provides salary benchmarks specific to Toronto, illustrating the cost-of-living adjustments necessary for designers in the city. Furthermore, the report discusses the impact of immigration on the local design talent pool, reflecting Toronto's status as a multicultural hub where diverse visual languages converge.</w:t>
      </w:r>
    </w:p>
    <w:bookmarkEnd w:id="20"/>
    <w:bookmarkStart w:id="21" w:name="market-dynamics-and-industry-trends"/>
    <w:p>
      <w:pPr>
        <w:pStyle w:val="Heading2"/>
      </w:pPr>
      <w:r>
        <w:t xml:space="preserve">Market Dynamics and Industry Trends</w:t>
      </w:r>
    </w:p>
    <w:p>
      <w:pPr>
        <w:pStyle w:val="FirstParagraph"/>
      </w:pPr>
      <w:r>
        <w:t xml:space="preserve">Creative Canada. (2023).</w:t>
      </w:r>
      <w:r>
        <w:t xml:space="preserve"> </w:t>
      </w:r>
      <w:r>
        <w:rPr>
          <w:iCs/>
          <w:i/>
        </w:rPr>
        <w:t xml:space="preserve">The Economic Impact of the Creative Industries in Toronto</w:t>
      </w:r>
      <w:r>
        <w:t xml:space="preserve">. Ottawa: Department of Canadian Heritage.</w:t>
      </w:r>
    </w:p>
    <w:p>
      <w:pPr>
        <w:pStyle w:val="BodyText"/>
      </w:pPr>
      <w:r>
        <w:t xml:space="preserve">This government-commissioned report quantifies the contribution of graphic designers and related creative professionals to the Toronto economy. It details how the city's status as a global financial center drives demand for high-level branding, corporate identity, and financial visualization services. The document is crucial for understanding the macroeconomic environment in which Toronto-based graphic designers operate. It also touches upon federal funding opportunities and grants available to Canadian designers, which are vital resources for independent contractors and small studios looking to expand their operations within the city.</w:t>
      </w:r>
    </w:p>
    <w:p>
      <w:pPr>
        <w:pStyle w:val="BodyText"/>
      </w:pPr>
      <w:r>
        <w:t xml:space="preserve">AIGA Toronto. (2021).</w:t>
      </w:r>
      <w:r>
        <w:t xml:space="preserve"> </w:t>
      </w:r>
      <w:r>
        <w:rPr>
          <w:iCs/>
          <w:i/>
        </w:rPr>
        <w:t xml:space="preserve">Designing for Diversity: Inclusion in the Toronto Creative Sector</w:t>
      </w:r>
      <w:r>
        <w:t xml:space="preserve">. Toronto: AIGA Toronto Chapter.</w:t>
      </w:r>
    </w:p>
    <w:p>
      <w:pPr>
        <w:pStyle w:val="BodyText"/>
      </w:pPr>
      <w:r>
        <w:t xml:space="preserve">As a chapter of the global professional association for design, AIGA Toronto focuses heavily on the local ecosystem. This publication addresses the critical issue of diversity and inclusion within Toronto's graphic design community. Given that Toronto is one of the most ethnically diverse cities in the world, this text argues that graphic designers must possess cultural competency to create effective visual communications. It provides case studies of local campaigns that successfully navigated multicultural messaging, offering practical insights for designers aiming to work with Toronto's varied demographic segments.</w:t>
      </w:r>
    </w:p>
    <w:bookmarkEnd w:id="21"/>
    <w:bookmarkStart w:id="22" w:name="education-and-skill-development"/>
    <w:p>
      <w:pPr>
        <w:pStyle w:val="Heading2"/>
      </w:pPr>
      <w:r>
        <w:t xml:space="preserve">Education and Skill Development</w:t>
      </w:r>
    </w:p>
    <w:p>
      <w:pPr>
        <w:pStyle w:val="FirstParagraph"/>
      </w:pPr>
      <w:r>
        <w:t xml:space="preserve">Ryerson University (now Toronto Metropolitan University). (2023).</w:t>
      </w:r>
      <w:r>
        <w:t xml:space="preserve"> </w:t>
      </w:r>
      <w:r>
        <w:rPr>
          <w:iCs/>
          <w:i/>
        </w:rPr>
        <w:t xml:space="preserve">Curriculum Standards for Visual Communication Design</w:t>
      </w:r>
      <w:r>
        <w:t xml:space="preserve">. Toronto: TMU Faculty of Communication, Design and Media.</w:t>
      </w:r>
    </w:p>
    <w:p>
      <w:pPr>
        <w:pStyle w:val="BodyText"/>
      </w:pPr>
      <w:r>
        <w:t xml:space="preserve">This document outlines the academic and technical competencies expected of graphic design graduates entering the Toronto workforce. It emphasizes the integration of traditional graphic design principles with emerging technologies such as motion graphics, augmented reality, and AI-assisted design tools. For professionals already working in Toronto, this resource serves as a benchmark for continuous professional development. It highlights the specific software proficiencies and theoretical knowledge that local employers prioritize when hiring, ensuring that designers remain competitive in a rapidly evolving Canadian market.</w:t>
      </w:r>
    </w:p>
    <w:p>
      <w:pPr>
        <w:pStyle w:val="BodyText"/>
      </w:pPr>
      <w:r>
        <w:t xml:space="preserve">The Design Exchange. (2022).</w:t>
      </w:r>
      <w:r>
        <w:t xml:space="preserve"> </w:t>
      </w:r>
      <w:r>
        <w:rPr>
          <w:iCs/>
          <w:i/>
        </w:rPr>
        <w:t xml:space="preserve">Urban Identity: Graphic Design in the Public Realm of Toronto</w:t>
      </w:r>
      <w:r>
        <w:t xml:space="preserve">. Toronto: The Design Exchange.</w:t>
      </w:r>
    </w:p>
    <w:p>
      <w:pPr>
        <w:pStyle w:val="BodyText"/>
      </w:pPr>
      <w:r>
        <w:t xml:space="preserve">The Design Exchange is a prominent gallery and research center in downtown Toronto dedicated to design. This publication explores how graphic design shapes the physical and digital identity of the city itself, from transit signage to public art installations. It is particularly relevant for graphic designers interested in environmental graphics and wayfinding systems. The text analyzes how Toronto's unique urban landscape influences design aesthetics and provides examples of successful public sector design projects that have enhanced the city's global brand.</w:t>
      </w:r>
    </w:p>
    <w:bookmarkEnd w:id="22"/>
    <w:bookmarkStart w:id="23" w:name="legal-and-business-considerations"/>
    <w:p>
      <w:pPr>
        <w:pStyle w:val="Heading2"/>
      </w:pPr>
      <w:r>
        <w:t xml:space="preserve">Legal and Business Considerations</w:t>
      </w:r>
    </w:p>
    <w:p>
      <w:pPr>
        <w:pStyle w:val="FirstParagraph"/>
      </w:pPr>
      <w:r>
        <w:t xml:space="preserve">Law Society of Ontario. (2023).</w:t>
      </w:r>
      <w:r>
        <w:t xml:space="preserve"> </w:t>
      </w:r>
      <w:r>
        <w:rPr>
          <w:iCs/>
          <w:i/>
        </w:rPr>
        <w:t xml:space="preserve">Intellectual Property Rights for Creative Professionals in Ontario</w:t>
      </w:r>
      <w:r>
        <w:t xml:space="preserve">. Toronto: Law Society of Ontario.</w:t>
      </w:r>
    </w:p>
    <w:p>
      <w:pPr>
        <w:pStyle w:val="BodyText"/>
      </w:pPr>
      <w:r>
        <w:t xml:space="preserve">While not exclusively for designers, this legal guide is essential for graphic designers in Toronto who operate as freelancers or small business owners. It clarifies the distinctions between copyright, trademark, and moral rights under Canadian law. The document provides practical advice on drafting contracts that protect the designer's work while satisfying client needs. It specifically addresses common pitfalls faced by Toronto-based creatives, such as scope creep and payment disputes, offering legal frameworks to resolve these issues within the Ontario jurisdiction.</w:t>
      </w:r>
    </w:p>
    <w:p>
      <w:pPr>
        <w:pStyle w:val="BodyText"/>
      </w:pPr>
      <w:r>
        <w:t xml:space="preserve">Toronto Region Board of Trade. (2023).</w:t>
      </w:r>
      <w:r>
        <w:t xml:space="preserve"> </w:t>
      </w:r>
      <w:r>
        <w:rPr>
          <w:iCs/>
          <w:i/>
        </w:rPr>
        <w:t xml:space="preserve">Future-Proofing the Creative Workforce: Skills for the Digital Economy</w:t>
      </w:r>
      <w:r>
        <w:t xml:space="preserve">. Toronto: TRBT.</w:t>
      </w:r>
    </w:p>
    <w:p>
      <w:pPr>
        <w:pStyle w:val="BodyText"/>
      </w:pPr>
      <w:r>
        <w:t xml:space="preserve">This report from a key economic advocacy group in Toronto outlines the future skills required for graphic designers to thrive in the city's digital economy. It emphasizes the need for designers to understand data visualization, accessibility standards (such as WCAG compliance), and cross-platform design strategies. The document connects the role of the graphic designer to broader economic goals of Toronto, positioning the profession as a key driver of innovation. It is a valuable resource for designers seeking to align their career trajectories with the long-term economic vision of the city and the province.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Toronto, Canada</dc:title>
  <dc:creator/>
  <dc:language>en</dc:language>
  <cp:keywords/>
  <dcterms:created xsi:type="dcterms:W3CDTF">2026-08-07T04:28:43Z</dcterms:created>
  <dcterms:modified xsi:type="dcterms:W3CDTF">2026-08-07T04:28:43Z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