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Vancouver,</w:t>
      </w:r>
      <w:r>
        <w:t xml:space="preserve"> </w:t>
      </w:r>
      <w:r>
        <w:t xml:space="preserve">Canada</w:t>
      </w:r>
    </w:p>
    <w:bookmarkStart w:id="23" w:name="X17e620fdcefb078c2dbd5285590439c050c6997"/>
    <w:p>
      <w:pPr>
        <w:pStyle w:val="Heading1"/>
      </w:pPr>
      <w:r>
        <w:t xml:space="preserve">Annotated Bibliography: The Landscape of Graphic Design in Vancouver, Canada</w:t>
      </w:r>
    </w:p>
    <w:p>
      <w:pPr>
        <w:pStyle w:val="FirstParagraph"/>
      </w:pPr>
      <w:r>
        <w:t xml:space="preserve">This annotated bibliography compiles essential resources regarding the profession of the Graphic Designer within the specific context of Vancouver, Canada. Vancouver has emerged as a pivotal hub for digital media, interactive design, and branding in Western Canada. The following sources explore the educational pathways, legal frameworks, market demands, and cultural nuances that define the graphic design industry in this region. These references are curated to assist students, professionals, and researchers in understanding the unique ecosystem of visual communication in British Columbia's largest city.</w:t>
      </w:r>
    </w:p>
    <w:bookmarkStart w:id="20" w:name="X2f3bb2e41fc5db393d464fa6fe5409fbb723fad"/>
    <w:p>
      <w:pPr>
        <w:pStyle w:val="Heading2"/>
      </w:pPr>
      <w:r>
        <w:t xml:space="preserve">Professional Regulation and Industry Standards</w:t>
      </w:r>
    </w:p>
    <w:p>
      <w:pPr>
        <w:pStyle w:val="FirstParagraph"/>
      </w:pPr>
      <w:r>
        <w:t xml:space="preserve">Graphic Designers Canada (GDC). (2023).</w:t>
      </w:r>
      <w:r>
        <w:t xml:space="preserve"> </w:t>
      </w:r>
      <w:r>
        <w:rPr>
          <w:iCs/>
          <w:i/>
        </w:rPr>
        <w:t xml:space="preserve">BC Chapter: Professional Standards and Membership Guidelines</w:t>
      </w:r>
      <w:r>
        <w:t xml:space="preserve">. Graphic Designers Canada.</w:t>
      </w:r>
    </w:p>
    <w:p>
      <w:pPr>
        <w:pStyle w:val="BodyText"/>
      </w:pPr>
      <w:r>
        <w:t xml:space="preserve">This document outlines the professional standards set by the British Columbia chapter of Graphic Designers Canada. It is a critical resource for understanding the distinction between a general visual artist and a credentialed Graphic Designer in Canada. The text details the requirements for the Registered Graphic Designer (RGD) designation, which is highly valued in the Vancouver corporate sector. It provides insight into the ethical obligations, continuing education requirements, and legal protections available to designers in the province. For anyone seeking to establish a serious career in Vancouver, this source clarifies the regulatory landscape and the value of professional accreditation in a competitive market.</w:t>
      </w:r>
    </w:p>
    <w:p>
      <w:pPr>
        <w:pStyle w:val="BodyText"/>
      </w:pPr>
      <w:r>
        <w:t xml:space="preserve">Government of Canada. (2022).</w:t>
      </w:r>
      <w:r>
        <w:t xml:space="preserve"> </w:t>
      </w:r>
      <w:r>
        <w:rPr>
          <w:iCs/>
          <w:i/>
        </w:rPr>
        <w:t xml:space="preserve">Employment and Social Development Canada: Graphic Designers (NOC 52120)</w:t>
      </w:r>
      <w:r>
        <w:t xml:space="preserve">. Job Bank.</w:t>
      </w:r>
    </w:p>
    <w:p>
      <w:pPr>
        <w:pStyle w:val="BodyText"/>
      </w:pPr>
      <w:r>
        <w:t xml:space="preserve">This official government resource provides statistical data regarding the job outlook for Graphic Designers in Canada, with specific regional breakdowns for the Vancouver census metropolitan area. It analyzes the supply and demand for design professionals, highlighting the impact of the technology sector on design roles in British Columbia. The document is essential for understanding salary expectations, required skill sets, and the projected growth of the industry in Vancouver. It offers a factual basis for career planning, emphasizing the shift towards digital and interactive design roles over traditional print media in this specific Canadian market.</w:t>
      </w:r>
    </w:p>
    <w:bookmarkEnd w:id="20"/>
    <w:bookmarkStart w:id="21" w:name="education-and-academic-pathways"/>
    <w:p>
      <w:pPr>
        <w:pStyle w:val="Heading2"/>
      </w:pPr>
      <w:r>
        <w:t xml:space="preserve">Education and Academic Pathways</w:t>
      </w:r>
    </w:p>
    <w:p>
      <w:pPr>
        <w:pStyle w:val="FirstParagraph"/>
      </w:pPr>
      <w:r>
        <w:t xml:space="preserve">Emily Carr University of Art and Design. (2023).</w:t>
      </w:r>
      <w:r>
        <w:t xml:space="preserve"> </w:t>
      </w:r>
      <w:r>
        <w:rPr>
          <w:iCs/>
          <w:i/>
        </w:rPr>
        <w:t xml:space="preserve">Bachelor of Design (Visual Communication) Program Guide</w:t>
      </w:r>
      <w:r>
        <w:t xml:space="preserve">. ECAD Press.</w:t>
      </w:r>
    </w:p>
    <w:p>
      <w:pPr>
        <w:pStyle w:val="BodyText"/>
      </w:pPr>
      <w:r>
        <w:t xml:space="preserve">As one of the premier art institutions in Canada, Emily Carr University’s program guide serves as a definitive look at the academic expectations for Graphic Designers in Vancouver. This source details the curriculum, which heavily emphasizes conceptual thinking, sustainability, and digital proficiency. It reflects the local industry's demand for designers who can navigate complex visual problems. The guide is particularly useful for understanding the pedagogical approach taken in Vancouver, which often integrates community engagement and Indigenous perspectives into design practice, a unique characteristic of the region's creative education.</w:t>
      </w:r>
    </w:p>
    <w:p>
      <w:pPr>
        <w:pStyle w:val="BodyText"/>
      </w:pPr>
      <w:r>
        <w:t xml:space="preserve">Kwantlen Polytechnic University. (2023).</w:t>
      </w:r>
      <w:r>
        <w:t xml:space="preserve"> </w:t>
      </w:r>
      <w:r>
        <w:rPr>
          <w:iCs/>
          <w:i/>
        </w:rPr>
        <w:t xml:space="preserve">Graphic Design Diploma: Industry Partnerships and Co-op Opportunities</w:t>
      </w:r>
      <w:r>
        <w:t xml:space="preserve">. KPU Academic Catalogue.</w:t>
      </w:r>
    </w:p>
    <w:p>
      <w:pPr>
        <w:pStyle w:val="BodyText"/>
      </w:pPr>
      <w:r>
        <w:t xml:space="preserve">This resource highlights the practical, industry-integrated approach to graphic design education in the Greater Vancouver area. It details the cooperative education programs that allow students to work directly with Vancouver-based agencies and tech companies. The document is valuable for understanding how local educational institutions bridge the gap between theory and practice. It underscores the importance of networking and real-world experience in the Vancouver job market, providing a roadmap for students aiming to secure employment in the city's vibrant design sector immediately upon graduation.</w:t>
      </w:r>
    </w:p>
    <w:bookmarkEnd w:id="21"/>
    <w:bookmarkStart w:id="22" w:name="market-trends-and-cultural-context"/>
    <w:p>
      <w:pPr>
        <w:pStyle w:val="Heading2"/>
      </w:pPr>
      <w:r>
        <w:t xml:space="preserve">Market Trends and Cultural Context</w:t>
      </w:r>
    </w:p>
    <w:p>
      <w:pPr>
        <w:pStyle w:val="FirstParagraph"/>
      </w:pPr>
      <w:r>
        <w:t xml:space="preserve">Creative BC. (2021).</w:t>
      </w:r>
      <w:r>
        <w:t xml:space="preserve"> </w:t>
      </w:r>
      <w:r>
        <w:rPr>
          <w:iCs/>
          <w:i/>
        </w:rPr>
        <w:t xml:space="preserve">The Economic Impact of the Creative Industries in British Columbia</w:t>
      </w:r>
      <w:r>
        <w:t xml:space="preserve">. Creative BC Research Report.</w:t>
      </w:r>
    </w:p>
    <w:p>
      <w:pPr>
        <w:pStyle w:val="BodyText"/>
      </w:pPr>
      <w:r>
        <w:t xml:space="preserve">This report provides a macroeconomic analysis of the creative sector in British Columbia, with a significant focus on Vancouver. It quantifies the contribution of graphic design, branding, and digital media to the provincial economy. The document is crucial for understanding the business environment in which Vancouver Graphic Designers operate. It highlights the synergy between the film, gaming, and tech industries in Vancouver and the demand for high-level visual communication. This source supports the argument that Vancouver is not just a residential city but a major economic engine for creative professionals in Canada.</w:t>
      </w:r>
    </w:p>
    <w:p>
      <w:pPr>
        <w:pStyle w:val="BodyText"/>
      </w:pPr>
      <w:r>
        <w:t xml:space="preserve">AIGA Vancouver. (2022).</w:t>
      </w:r>
      <w:r>
        <w:t xml:space="preserve"> </w:t>
      </w:r>
      <w:r>
        <w:rPr>
          <w:iCs/>
          <w:i/>
        </w:rPr>
        <w:t xml:space="preserve">State of Design: Local Perspectives on Sustainability and Inclusion</w:t>
      </w:r>
      <w:r>
        <w:t xml:space="preserve">. AIGA Vancouver Conference Proceedings.</w:t>
      </w:r>
    </w:p>
    <w:p>
      <w:pPr>
        <w:pStyle w:val="BodyText"/>
      </w:pPr>
      <w:r>
        <w:t xml:space="preserve">This collection of essays and presentations from the local chapter of AIGA (The Professional Association for Design) explores current trends specific to Vancouver designers. It focuses on the growing emphasis on sustainable design practices and inclusive branding within the city. The document reflects the cultural values of Vancouver, where environmental consciousness and diversity are central to public discourse. For a Graphic Designer working in this region, this source offers critical insights into the expectations of local clients and the community, illustrating how design in Vancouver is increasingly tied to social responsibility and ethical practice.</w:t>
      </w:r>
    </w:p>
    <w:p>
      <w:pPr>
        <w:pStyle w:val="BodyText"/>
      </w:pPr>
      <w:r>
        <w:t xml:space="preserve">The Designers Union. (2020).</w:t>
      </w:r>
      <w:r>
        <w:t xml:space="preserve"> </w:t>
      </w:r>
      <w:r>
        <w:rPr>
          <w:iCs/>
          <w:i/>
        </w:rPr>
        <w:t xml:space="preserve">Freelance Graphic Designers in Canada: Rights, Contracts, and Rates</w:t>
      </w:r>
      <w:r>
        <w:t xml:space="preserve">. TD Publications.</w:t>
      </w:r>
    </w:p>
    <w:p>
      <w:pPr>
        <w:pStyle w:val="BodyText"/>
      </w:pPr>
      <w:r>
        <w:t xml:space="preserve">A significant portion of the graphic design workforce in Vancouver operates as freelancers or independent contractors. This publication provides a comprehensive guide to the legal and financial aspects of freelance design work in Canada. It covers copyright law, contract negotiation, and standard hourly rates specific to the Canadian market. This resource is indispensable for independent Graphic Designers in Vancouver, offering practical advice on navigating the local business landscape, protecting intellectual property, and ensuring fair compensation in a city known for its high cost of living.</w:t>
      </w:r>
    </w:p>
    <w:p>
      <w:pPr>
        <w:pStyle w:val="BodyText"/>
      </w:pPr>
      <w:r>
        <w:t xml:space="preserve">Vancouver Economic Commission. (2023).</w:t>
      </w:r>
      <w:r>
        <w:t xml:space="preserve"> </w:t>
      </w:r>
      <w:r>
        <w:rPr>
          <w:iCs/>
          <w:i/>
        </w:rPr>
        <w:t xml:space="preserve">Tech and Digital Media Sector Profile</w:t>
      </w:r>
      <w:r>
        <w:t xml:space="preserve">. Vancouver Economic Commission.</w:t>
      </w:r>
    </w:p>
    <w:p>
      <w:pPr>
        <w:pStyle w:val="BodyText"/>
      </w:pPr>
      <w:r>
        <w:t xml:space="preserve">This profile examines the rapid growth of the technology and digital media sectors in Vancouver, often referred to as "Silicon Valley North." It details the increasing demand for UX/UI designers and motion graphics specialists, roles that have evolved from traditional graphic design. The document is vital for understanding the future trajectory of the profession in Vancouver. It suggests that Graphic Designers in this city must adapt to interdisciplinary roles, collaborating closely with software developers and product managers. This source provides a forward-looking perspective on how the Vancouver market is reshaping the definition of graphic design.</w:t>
      </w:r>
    </w:p>
    <w:p>
      <w:pPr>
        <w:pStyle w:val="BodyText"/>
      </w:pPr>
      <w:r>
        <w:t xml:space="preserve">Document generated for educational and informational purposes regarding the Graphic Design industry in Vancouver, Canada.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Vancouver, Canada</dc:title>
  <dc:creator/>
  <dc:language>en</dc:language>
  <cp:keywords/>
  <dcterms:created xsi:type="dcterms:W3CDTF">2026-08-07T09:47:13Z</dcterms:created>
  <dcterms:modified xsi:type="dcterms:W3CDTF">2026-08-07T09:47:13Z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