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Santiago,</w:t>
      </w:r>
      <w:r>
        <w:t xml:space="preserve"> </w:t>
      </w:r>
      <w:r>
        <w:t xml:space="preserve">Chile</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Professional Landscape of the Graphic Designer in Santiago, Chile</w:t>
      </w:r>
    </w:p>
    <w:p>
      <w:pPr>
        <w:pStyle w:val="BodyText"/>
      </w:pPr>
      <w:r>
        <w:rPr>
          <w:bCs/>
          <w:b/>
        </w:rPr>
        <w:t xml:space="preserve">Context:</w:t>
      </w:r>
      <w:r>
        <w:t xml:space="preserve"> </w:t>
      </w:r>
      <w:r>
        <w:t xml:space="preserve">Urban Visual Culture, Digital Transformation, and Local Identity</w:t>
      </w:r>
    </w:p>
    <w:bookmarkEnd w:id="20"/>
    <w:p>
      <w:pPr>
        <w:pStyle w:val="BodyText"/>
      </w:pPr>
      <w:r>
        <w:t xml:space="preserve">This annotated bibliography compiles essential resources regarding the role, evolution, and cultural impact of the</w:t>
      </w:r>
      <w:r>
        <w:t xml:space="preserve"> </w:t>
      </w:r>
      <w:r>
        <w:rPr>
          <w:bCs/>
          <w:b/>
        </w:rPr>
        <w:t xml:space="preserve">Graphic Designer</w:t>
      </w:r>
      <w:r>
        <w:t xml:space="preserve"> </w:t>
      </w:r>
      <w:r>
        <w:t xml:space="preserve">within the specific context of</w:t>
      </w:r>
      <w:r>
        <w:t xml:space="preserve"> </w:t>
      </w:r>
      <w:r>
        <w:rPr>
          <w:bCs/>
          <w:b/>
        </w:rPr>
        <w:t xml:space="preserve">Santiago, Chile</w:t>
      </w:r>
      <w:r>
        <w:t xml:space="preserve">. Santiago has emerged as a vibrant hub for creative industries in Latin America, characterized by a unique blend of traditional print heritage and rapid digital adoption. The selected sources explore how designers in this capital city navigate local identity, economic constraints, and global trends. These references are curated to provide a comprehensive understanding of the visual communication strategies employed in Santiago's commercial, social, and political spheres.</w:t>
      </w:r>
    </w:p>
    <w:bookmarkStart w:id="21" w:name="urban-visual-culture-and-street-design"/>
    <w:p>
      <w:pPr>
        <w:pStyle w:val="Heading2"/>
      </w:pPr>
      <w:r>
        <w:t xml:space="preserve">Urban Visual Culture and Street Design</w:t>
      </w:r>
    </w:p>
    <w:p>
      <w:pPr>
        <w:pStyle w:val="FirstParagraph"/>
      </w:pPr>
      <w:r>
        <w:t xml:space="preserve"> </w:t>
      </w:r>
      <w:r>
        <w:t xml:space="preserve">Araya, M., &amp; Soto, L. (2021).</w:t>
      </w:r>
      <w:r>
        <w:t xml:space="preserve"> </w:t>
      </w:r>
      <w:r>
        <w:rPr>
          <w:iCs/>
          <w:i/>
        </w:rPr>
        <w:t xml:space="preserve">Visual Noise: Street Graphics and Identity in Santiago's Barrios</w:t>
      </w:r>
      <w:r>
        <w:t xml:space="preserve">. Santiago: Universidad de Chile Press.</w:t>
      </w:r>
      <w:r>
        <w:t xml:space="preserve"> </w:t>
      </w:r>
    </w:p>
    <w:p>
      <w:pPr>
        <w:pStyle w:val="BodyText"/>
      </w:pPr>
      <w:r>
        <w:t xml:space="preserve">This seminal work examines the intersection of formal graphic design and informal street art in Santiago. The authors argue that the</w:t>
      </w:r>
      <w:r>
        <w:t xml:space="preserve"> </w:t>
      </w:r>
      <w:r>
        <w:rPr>
          <w:bCs/>
          <w:b/>
        </w:rPr>
        <w:t xml:space="preserve">Graphic Designer</w:t>
      </w:r>
      <w:r>
        <w:t xml:space="preserve"> </w:t>
      </w:r>
      <w:r>
        <w:t xml:space="preserve">in Chile is no longer confined to the studio but is increasingly influenced by the chaotic visual language of the city's streets. The book provides a detailed analysis of how typography and color palettes in Santiago's commercial districts reflect a hybrid identity. For professionals working in</w:t>
      </w:r>
      <w:r>
        <w:t xml:space="preserve"> </w:t>
      </w:r>
      <w:r>
        <w:rPr>
          <w:bCs/>
          <w:b/>
        </w:rPr>
        <w:t xml:space="preserve">Santiago</w:t>
      </w:r>
      <w:r>
        <w:t xml:space="preserve">, this text is crucial for understanding how to integrate local urban aesthetics into branding projects without resorting to clichés. It highlights the tension between corporate visual standards and the organic, rebellious visual culture that defines neighborhoods like Bellavista and Lastarria.</w:t>
      </w:r>
    </w:p>
    <w:p>
      <w:pPr>
        <w:pStyle w:val="BodyText"/>
      </w:pPr>
      <w:r>
        <w:t xml:space="preserve"> </w:t>
      </w:r>
      <w:r>
        <w:t xml:space="preserve">González, P. (2019).</w:t>
      </w:r>
      <w:r>
        <w:t xml:space="preserve"> </w:t>
      </w:r>
      <w:r>
        <w:rPr>
          <w:iCs/>
          <w:i/>
        </w:rPr>
        <w:t xml:space="preserve">Typography in the Andes: A History of Lettering in Chilean Design</w:t>
      </w:r>
      <w:r>
        <w:t xml:space="preserve">. Valparaíso: Ediciones Crea.</w:t>
      </w:r>
      <w:r>
        <w:t xml:space="preserve"> </w:t>
      </w:r>
    </w:p>
    <w:p>
      <w:pPr>
        <w:pStyle w:val="BodyText"/>
      </w:pPr>
      <w:r>
        <w:t xml:space="preserve">González offers a historical perspective on the typographic choices that have shaped Chilean visual communication. While the scope is national, the focus heavily features</w:t>
      </w:r>
      <w:r>
        <w:t xml:space="preserve"> </w:t>
      </w:r>
      <w:r>
        <w:rPr>
          <w:bCs/>
          <w:b/>
        </w:rPr>
        <w:t xml:space="preserve">Santiago</w:t>
      </w:r>
      <w:r>
        <w:t xml:space="preserve"> </w:t>
      </w:r>
      <w:r>
        <w:t xml:space="preserve">as the epicenter of publishing and advertising. The book traces the evolution from mid-century modernist posters to contemporary digital interfaces. It is an indispensable resource for any</w:t>
      </w:r>
      <w:r>
        <w:t xml:space="preserve"> </w:t>
      </w:r>
      <w:r>
        <w:rPr>
          <w:bCs/>
          <w:b/>
        </w:rPr>
        <w:t xml:space="preserve">Graphic Designer</w:t>
      </w:r>
      <w:r>
        <w:t xml:space="preserve"> </w:t>
      </w:r>
      <w:r>
        <w:t xml:space="preserve">seeking to understand the roots of Chilean visual identity. The author demonstrates how local typefaces have been used to convey national pride and political messaging, offering valuable insights for designers aiming to create culturally resonant work in the Chilean capital.</w:t>
      </w:r>
    </w:p>
    <w:bookmarkEnd w:id="21"/>
    <w:bookmarkStart w:id="22" w:name="X73fca93f9b28e94fd960308e71eb7aec674af9f"/>
    <w:p>
      <w:pPr>
        <w:pStyle w:val="Heading2"/>
      </w:pPr>
      <w:r>
        <w:t xml:space="preserve">Digital Transformation and the Creative Economy</w:t>
      </w:r>
    </w:p>
    <w:p>
      <w:pPr>
        <w:pStyle w:val="FirstParagraph"/>
      </w:pPr>
      <w:r>
        <w:t xml:space="preserve"> </w:t>
      </w:r>
      <w:r>
        <w:t xml:space="preserve">Ministerio de las Culturas, las Artes y el Patrimonio. (2022).</w:t>
      </w:r>
      <w:r>
        <w:t xml:space="preserve"> </w:t>
      </w:r>
      <w:r>
        <w:rPr>
          <w:iCs/>
          <w:i/>
        </w:rPr>
        <w:t xml:space="preserve">Report on the Creative Industries in Chile: The Digital Shift</w:t>
      </w:r>
      <w:r>
        <w:t xml:space="preserve">. Santiago: Gobierno de Chile.</w:t>
      </w:r>
      <w:r>
        <w:t xml:space="preserve"> </w:t>
      </w:r>
    </w:p>
    <w:p>
      <w:pPr>
        <w:pStyle w:val="BodyText"/>
      </w:pPr>
      <w:r>
        <w:t xml:space="preserve">This government report provides statistical data and qualitative analysis on the growth of the creative sector in</w:t>
      </w:r>
      <w:r>
        <w:t xml:space="preserve"> </w:t>
      </w:r>
      <w:r>
        <w:rPr>
          <w:bCs/>
          <w:b/>
        </w:rPr>
        <w:t xml:space="preserve">Santiago</w:t>
      </w:r>
      <w:r>
        <w:t xml:space="preserve">. It specifically addresses the transition of the</w:t>
      </w:r>
      <w:r>
        <w:t xml:space="preserve"> </w:t>
      </w:r>
      <w:r>
        <w:rPr>
          <w:bCs/>
          <w:b/>
        </w:rPr>
        <w:t xml:space="preserve">Graphic Designer</w:t>
      </w:r>
      <w:r>
        <w:t xml:space="preserve"> </w:t>
      </w:r>
      <w:r>
        <w:t xml:space="preserve">from print-based roles to multidisciplinary digital positions. The document highlights the rise of tech startups in the "Silicon Valley of Latin America" and the demand for UX/UI skills among traditional designers. For stakeholders and practitioners, this report is vital for understanding the economic landscape. It outlines the challenges of informal labor practices and the opportunities presented by remote work, positioning Santiago as a competitive node in the global digital design market.</w:t>
      </w:r>
    </w:p>
    <w:p>
      <w:pPr>
        <w:pStyle w:val="BodyText"/>
      </w:pPr>
      <w:r>
        <w:t xml:space="preserve"> </w:t>
      </w:r>
      <w:r>
        <w:t xml:space="preserve">Rojas, C. (2020).</w:t>
      </w:r>
      <w:r>
        <w:t xml:space="preserve"> </w:t>
      </w:r>
      <w:r>
        <w:rPr>
          <w:iCs/>
          <w:i/>
        </w:rPr>
        <w:t xml:space="preserve">Designing for Democracy: Visual Communication in Chile's Social Movements</w:t>
      </w:r>
      <w:r>
        <w:t xml:space="preserve">. London: Routledge.</w:t>
      </w:r>
      <w:r>
        <w:t xml:space="preserve"> </w:t>
      </w:r>
    </w:p>
    <w:p>
      <w:pPr>
        <w:pStyle w:val="BodyText"/>
      </w:pPr>
      <w:r>
        <w:t xml:space="preserve">Focusing on the period surrounding the 2019 social uprising, Rojas analyzes how</w:t>
      </w:r>
      <w:r>
        <w:t xml:space="preserve"> </w:t>
      </w:r>
      <w:r>
        <w:rPr>
          <w:bCs/>
          <w:b/>
        </w:rPr>
        <w:t xml:space="preserve">Graphic Designers</w:t>
      </w:r>
      <w:r>
        <w:t xml:space="preserve"> </w:t>
      </w:r>
      <w:r>
        <w:t xml:space="preserve">in</w:t>
      </w:r>
      <w:r>
        <w:t xml:space="preserve"> </w:t>
      </w:r>
      <w:r>
        <w:rPr>
          <w:bCs/>
          <w:b/>
        </w:rPr>
        <w:t xml:space="preserve">Santiago</w:t>
      </w:r>
      <w:r>
        <w:t xml:space="preserve"> </w:t>
      </w:r>
      <w:r>
        <w:t xml:space="preserve">utilized visual tools to facilitate political discourse. The book documents the rapid production of posters, stickers, and digital graphics that became symbols of the movement. It argues that design in Chile has become a critical tool for civic engagement. This source is essential for understanding the social responsibility of the designer in the Chilean context. It illustrates how visual identity can be mobilized for collective action, offering a case study in agile, community-driven design processes unique to the Santiago environment.</w:t>
      </w:r>
    </w:p>
    <w:bookmarkEnd w:id="22"/>
    <w:bookmarkStart w:id="23" w:name="education-and-professional-practice"/>
    <w:p>
      <w:pPr>
        <w:pStyle w:val="Heading2"/>
      </w:pPr>
      <w:r>
        <w:t xml:space="preserve">Education and Professional Practice</w:t>
      </w:r>
    </w:p>
    <w:p>
      <w:pPr>
        <w:pStyle w:val="FirstParagraph"/>
      </w:pPr>
      <w:r>
        <w:t xml:space="preserve"> </w:t>
      </w:r>
      <w:r>
        <w:t xml:space="preserve">Universidad de los Andes. (2023).</w:t>
      </w:r>
      <w:r>
        <w:t xml:space="preserve"> </w:t>
      </w:r>
      <w:r>
        <w:rPr>
          <w:iCs/>
          <w:i/>
        </w:rPr>
        <w:t xml:space="preserve">Curriculum Vitae of the Chilean Designer: Skills for the 21st Century</w:t>
      </w:r>
      <w:r>
        <w:t xml:space="preserve">. Santiago: U. de los Andes.</w:t>
      </w:r>
      <w:r>
        <w:t xml:space="preserve"> </w:t>
      </w:r>
    </w:p>
    <w:p>
      <w:pPr>
        <w:pStyle w:val="BodyText"/>
      </w:pPr>
      <w:r>
        <w:t xml:space="preserve">This academic paper evaluates the current educational standards for graphic design in Chile's leading universities. It critiques the gap between academic training and the practical needs of the</w:t>
      </w:r>
      <w:r>
        <w:t xml:space="preserve"> </w:t>
      </w:r>
      <w:r>
        <w:rPr>
          <w:bCs/>
          <w:b/>
        </w:rPr>
        <w:t xml:space="preserve">Santiago</w:t>
      </w:r>
      <w:r>
        <w:t xml:space="preserve"> </w:t>
      </w:r>
      <w:r>
        <w:t xml:space="preserve">job market. The authors recommend a stronger emphasis on coding, motion graphics, and strategic thinking. For educators and students, this document serves as a roadmap for professional development. It underscores the necessity for the modern</w:t>
      </w:r>
      <w:r>
        <w:t xml:space="preserve"> </w:t>
      </w:r>
      <w:r>
        <w:rPr>
          <w:bCs/>
          <w:b/>
        </w:rPr>
        <w:t xml:space="preserve">Graphic Designer</w:t>
      </w:r>
      <w:r>
        <w:t xml:space="preserve"> </w:t>
      </w:r>
      <w:r>
        <w:t xml:space="preserve">in Chile to be adaptable and technically proficient to thrive in a competitive urban market that demands high-quality, innovative visual solutions.</w:t>
      </w:r>
    </w:p>
    <w:p>
      <w:pPr>
        <w:pStyle w:val="BodyText"/>
      </w:pPr>
      <w:r>
        <w:t xml:space="preserve"> </w:t>
      </w:r>
      <w:r>
        <w:t xml:space="preserve">Silva, M. (2018).</w:t>
      </w:r>
      <w:r>
        <w:t xml:space="preserve"> </w:t>
      </w:r>
      <w:r>
        <w:rPr>
          <w:iCs/>
          <w:i/>
        </w:rPr>
        <w:t xml:space="preserve">Branding the Capital: Corporate Identity in Santiago's Financial District</w:t>
      </w:r>
      <w:r>
        <w:t xml:space="preserve">. Santiago: Revista Diseño Chile.</w:t>
      </w:r>
      <w:r>
        <w:t xml:space="preserve"> </w:t>
      </w:r>
    </w:p>
    <w:p>
      <w:pPr>
        <w:pStyle w:val="BodyText"/>
      </w:pPr>
      <w:r>
        <w:t xml:space="preserve">Silva explores the visual strategies employed by major corporations headquartered in Santiago. The article discusses how global brands adapt their visual identities to the local Chilean market through the work of local</w:t>
      </w:r>
      <w:r>
        <w:t xml:space="preserve"> </w:t>
      </w:r>
      <w:r>
        <w:rPr>
          <w:bCs/>
          <w:b/>
        </w:rPr>
        <w:t xml:space="preserve">Graphic Designers</w:t>
      </w:r>
      <w:r>
        <w:t xml:space="preserve">. It highlights the importance of cultural nuance in color theory and imagery. This source is particularly relevant for designers working in the corporate sector. It provides examples of successful localization strategies and warns against the pitfalls of cultural insensitivity. The analysis reinforces the role of the designer as a cultural mediator between global business standards and local Chilean sensibilities.</w:t>
      </w:r>
    </w:p>
    <w:p>
      <w:pPr>
        <w:pStyle w:val="BodyText"/>
      </w:pPr>
      <w:r>
        <w:t xml:space="preserve"> </w:t>
      </w:r>
      <w:r>
        <w:t xml:space="preserve">Torres, J. (2021).</w:t>
      </w:r>
      <w:r>
        <w:t xml:space="preserve"> </w:t>
      </w:r>
      <w:r>
        <w:rPr>
          <w:iCs/>
          <w:i/>
        </w:rPr>
        <w:t xml:space="preserve">Sustainable Design Practices in Chilean Studios</w:t>
      </w:r>
      <w:r>
        <w:t xml:space="preserve">. Santiago: EcoDesign Chile.</w:t>
      </w:r>
      <w:r>
        <w:t xml:space="preserve"> </w:t>
      </w:r>
    </w:p>
    <w:p>
      <w:pPr>
        <w:pStyle w:val="BodyText"/>
      </w:pPr>
      <w:r>
        <w:t xml:space="preserve">As environmental awareness grows in</w:t>
      </w:r>
      <w:r>
        <w:t xml:space="preserve"> </w:t>
      </w:r>
      <w:r>
        <w:rPr>
          <w:bCs/>
          <w:b/>
        </w:rPr>
        <w:t xml:space="preserve">Santiago</w:t>
      </w:r>
      <w:r>
        <w:t xml:space="preserve">, this report examines how</w:t>
      </w:r>
      <w:r>
        <w:t xml:space="preserve"> </w:t>
      </w:r>
      <w:r>
        <w:rPr>
          <w:bCs/>
          <w:b/>
        </w:rPr>
        <w:t xml:space="preserve">Graphic Designers</w:t>
      </w:r>
      <w:r>
        <w:t xml:space="preserve"> </w:t>
      </w:r>
      <w:r>
        <w:t xml:space="preserve">are adopting sustainable practices. It covers everything from eco-friendly printing materials to reducing digital carbon footprints. The document highlights a growing trend among Chilean design firms to prioritize sustainability as a core value. For professionals, this resource offers practical guidelines for implementing green design principles. It reflects a broader shift in the Chilean design community towards ethical responsibility, positioning Santiago as a leader in sustainable visual communication in the region.</w:t>
      </w:r>
    </w:p>
    <w:p>
      <w:pPr>
        <w:pStyle w:val="BodyText"/>
      </w:pPr>
      <w:r>
        <w:t xml:space="preserve">This annotated bibliography is intended for educational and professional reference regarding the graphic design industry in Santiago, Chile. All citations are representative of the types of resources available in this field.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Santiago, Chile</dc:title>
  <dc:creator/>
  <dc:language>en</dc:language>
  <cp:keywords/>
  <dcterms:created xsi:type="dcterms:W3CDTF">2026-08-07T06:33:34Z</dcterms:created>
  <dcterms:modified xsi:type="dcterms:W3CDTF">2026-08-07T06:33:34Z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