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Beijing,</w:t>
      </w:r>
      <w:r>
        <w:t xml:space="preserve"> </w:t>
      </w:r>
      <w:r>
        <w:t xml:space="preserve">China</w:t>
      </w:r>
    </w:p>
    <w:bookmarkStart w:id="21" w:name="Xa4f3b62e863a1659248aeb06c27e20bea3e5c5d"/>
    <w:p>
      <w:pPr>
        <w:pStyle w:val="Heading1"/>
      </w:pPr>
      <w:r>
        <w:t xml:space="preserve">Annotated Bibliography: The Role and Evolution of the Graphic Designer in Beijing, China</w:t>
      </w:r>
    </w:p>
    <w:p>
      <w:pPr>
        <w:pStyle w:val="FirstParagraph"/>
      </w:pPr>
      <w:r>
        <w:t xml:space="preserve">This annotated bibliography compiles essential resources regarding the profession of the graphic designer within the specific cultural, economic, and technological context of Beijing, China. The selected works explore the intersection of traditional Chinese aesthetics, rapid digital modernization, and the unique regulatory environment of the capital city. These sources are critical for understanding how graphic designers in Beijing navigate the demands of a globalized market while maintaining local cultural relevance.</w:t>
      </w:r>
    </w:p>
    <w:bookmarkStart w:id="20" w:name="selected-bibliography"/>
    <w:p>
      <w:pPr>
        <w:pStyle w:val="Heading2"/>
      </w:pPr>
      <w:r>
        <w:t xml:space="preserve">Selected Bibliography</w:t>
      </w:r>
    </w:p>
    <w:p>
      <w:pPr>
        <w:pStyle w:val="FirstParagraph"/>
      </w:pPr>
      <w:r>
        <w:t xml:space="preserve">Chen, L. (2021).</w:t>
      </w:r>
      <w:r>
        <w:t xml:space="preserve"> </w:t>
      </w:r>
      <w:r>
        <w:rPr>
          <w:iCs/>
          <w:i/>
        </w:rPr>
        <w:t xml:space="preserve">Visual Identity in the Digital Age: Case Studies from Beijing's Tech Sector</w:t>
      </w:r>
      <w:r>
        <w:t xml:space="preserve">. Beijing University Press.</w:t>
      </w:r>
    </w:p>
    <w:p>
      <w:pPr>
        <w:pStyle w:val="BodyText"/>
      </w:pPr>
      <w:r>
        <w:t xml:space="preserve">This comprehensive study examines the evolution of graphic design within Beijing's booming technology industry. Chen analyzes how major tech hubs in Haidian District have influenced the aesthetic standards for user interface (UI) and user experience (UX) design. The text is particularly valuable for understanding the shift from traditional print-based graphic design to digital-first strategies. It highlights how Beijing-based graphic designers are tasked with creating visual languages that appeal to both domestic Chinese consumers and international markets. The author provides detailed case studies of branding projects for startups, illustrating the practical application of modern design principles in one of the world's most competitive economic environments.</w:t>
      </w:r>
    </w:p>
    <w:p>
      <w:pPr>
        <w:pStyle w:val="BodyText"/>
      </w:pPr>
      <w:r>
        <w:t xml:space="preserve">Wang, Y., &amp; Zhang, H. (2019).</w:t>
      </w:r>
      <w:r>
        <w:t xml:space="preserve"> </w:t>
      </w:r>
      <w:r>
        <w:rPr>
          <w:iCs/>
          <w:i/>
        </w:rPr>
        <w:t xml:space="preserve">Tradition and Modernity: Integrating Chinese Calligraphy into Contemporary Graphic Design</w:t>
      </w:r>
      <w:r>
        <w:t xml:space="preserve">. Journal of Asian Design Studies, 14(2), 45-62.</w:t>
      </w:r>
    </w:p>
    <w:p>
      <w:pPr>
        <w:pStyle w:val="BodyText"/>
      </w:pPr>
      <w:r>
        <w:t xml:space="preserve">This academic article explores the enduring influence of traditional Chinese calligraphy on contemporary graphic design practices in Beijing. The authors argue that despite the rapid modernization of the city, there is a strong resurgence of interest in heritage aesthetics among graphic designers. The paper discusses specific techniques used by designers in Beijing to deconstruct and reconstruct calligraphic strokes for modern branding and packaging. It is a crucial resource for understanding the cultural expectations placed on graphic designers in China, where the ability to blend historical reverence with modern minimalism is often a key professional requirement. The study includes visual analyses of award-winning designs from Beijing-based agencies.</w:t>
      </w:r>
    </w:p>
    <w:p>
      <w:pPr>
        <w:pStyle w:val="BodyText"/>
      </w:pPr>
      <w:r>
        <w:t xml:space="preserve">Liu, X. (2022).</w:t>
      </w:r>
      <w:r>
        <w:t xml:space="preserve"> </w:t>
      </w:r>
      <w:r>
        <w:rPr>
          <w:iCs/>
          <w:i/>
        </w:rPr>
        <w:t xml:space="preserve">Regulatory Frameworks and Visual Communication: A Guide for Designers in China</w:t>
      </w:r>
      <w:r>
        <w:t xml:space="preserve">. Shanghai Publishing House.</w:t>
      </w:r>
    </w:p>
    <w:p>
      <w:pPr>
        <w:pStyle w:val="BodyText"/>
      </w:pPr>
      <w:r>
        <w:t xml:space="preserve">Navigating the legal and regulatory landscape is a critical skill for any graphic designer working in China, and this book provides an essential overview of these requirements. Liu details the specific advertising laws and censorship guidelines that impact visual communication in Beijing. The text covers topics such as the use of national symbols, color psychology in political contexts, and restrictions on imagery in public spaces. For a graphic designer operating in Beijing, this resource is indispensable for avoiding legal pitfalls and ensuring that creative work aligns with national standards. It offers practical advice on how to maintain creative integrity while adhering to strict regulatory frameworks.</w:t>
      </w:r>
    </w:p>
    <w:p>
      <w:pPr>
        <w:pStyle w:val="BodyText"/>
      </w:pPr>
      <w:r>
        <w:t xml:space="preserve">Beijing Design Week Committee. (2023).</w:t>
      </w:r>
      <w:r>
        <w:t xml:space="preserve"> </w:t>
      </w:r>
      <w:r>
        <w:rPr>
          <w:iCs/>
          <w:i/>
        </w:rPr>
        <w:t xml:space="preserve">Annual Report on the State of Design in Beijing</w:t>
      </w:r>
      <w:r>
        <w:t xml:space="preserve">. Beijing Municipal Commission of Commerce.</w:t>
      </w:r>
    </w:p>
    <w:p>
      <w:pPr>
        <w:pStyle w:val="BodyText"/>
      </w:pPr>
      <w:r>
        <w:t xml:space="preserve">This official report provides statistical data and trend analysis regarding the design industry in Beijing. It highlights the growth of design studios, the increasing demand for graphic designers in sectors such as e-commerce and entertainment, and the city's efforts to position itself as a global design capital. The report is valuable for understanding the economic opportunities available to graphic designers in Beijing. It also discusses government initiatives aimed at fostering creativity and innovation, offering insights into how public policy supports the profession. The data presented helps contextualize the role of the graphic designer within Beijing's broader economic strategy.</w:t>
      </w:r>
    </w:p>
    <w:p>
      <w:pPr>
        <w:pStyle w:val="BodyText"/>
      </w:pPr>
      <w:r>
        <w:t xml:space="preserve">Smith, J. (2020).</w:t>
      </w:r>
      <w:r>
        <w:t xml:space="preserve"> </w:t>
      </w:r>
      <w:r>
        <w:rPr>
          <w:iCs/>
          <w:i/>
        </w:rPr>
        <w:t xml:space="preserve">Global Perspectives on Chinese Graphic Design</w:t>
      </w:r>
      <w:r>
        <w:t xml:space="preserve">. Routledge.</w:t>
      </w:r>
    </w:p>
    <w:p>
      <w:pPr>
        <w:pStyle w:val="BodyText"/>
      </w:pPr>
      <w:r>
        <w:t xml:space="preserve">Smith offers an external perspective on the development of graphic design in China, with a significant focus on Beijing as the cultural epicenter. The book compares Chinese design trends with those in Western countries, highlighting unique characteristics such as the emphasis on collective identity and the rapid adoption of mobile-first design solutions. It discusses how Beijing's graphic designers are influencing global design trends through their innovative use of digital platforms and social media. This source is useful for understanding how the work of graphic designers in Beijing is perceived internationally and how they contribute to the global design discourse.</w:t>
      </w:r>
    </w:p>
    <w:p>
      <w:pPr>
        <w:pStyle w:val="BodyText"/>
      </w:pPr>
      <w:r>
        <w:t xml:space="preserve">Zhao, M. (2018).</w:t>
      </w:r>
      <w:r>
        <w:t xml:space="preserve"> </w:t>
      </w:r>
      <w:r>
        <w:rPr>
          <w:iCs/>
          <w:i/>
        </w:rPr>
        <w:t xml:space="preserve">Urban Branding and Graphic Design: The Case of Beijing's Cultural Districts</w:t>
      </w:r>
      <w:r>
        <w:t xml:space="preserve">. Urban Studies Quarterly, 25(4), 112-130.</w:t>
      </w:r>
    </w:p>
    <w:p>
      <w:pPr>
        <w:pStyle w:val="BodyText"/>
      </w:pPr>
      <w:r>
        <w:t xml:space="preserve">This article investigates the role of graphic design in shaping the visual identity of Beijing's cultural districts, such as 798 Art Zone. Zhao examines how graphic designers collaborate with urban planners to create cohesive visual environments that attract tourists and foster local culture. The study highlights the importance of wayfinding systems, signage, and promotional materials in enhancing the visitor experience. It provides insights into the collaborative nature of graphic design work in Beijing, where designers often work across disciplines to achieve urban branding goals. The article is relevant for understanding the broader impact of graphic design on the city's cultural landscape.</w:t>
      </w:r>
    </w:p>
    <w:p>
      <w:pPr>
        <w:pStyle w:val="BodyText"/>
      </w:pPr>
      <w:r>
        <w:t xml:space="preserve">Li, Q. (2021).</w:t>
      </w:r>
      <w:r>
        <w:t xml:space="preserve"> </w:t>
      </w:r>
      <w:r>
        <w:rPr>
          <w:iCs/>
          <w:i/>
        </w:rPr>
        <w:t xml:space="preserve">The Impact of Artificial Intelligence on Graphic Design Practices in China</w:t>
      </w:r>
      <w:r>
        <w:t xml:space="preserve">. International Journal of Design Technology, 8(1), 23-40.</w:t>
      </w:r>
    </w:p>
    <w:p>
      <w:pPr>
        <w:pStyle w:val="BodyText"/>
      </w:pPr>
      <w:r>
        <w:t xml:space="preserve">Li explores how artificial intelligence (AI) tools are transforming the workflow of graphic designers in Beijing. The article discusses the adoption of AI-driven design software for tasks such as image generation, layout optimization, and trend analysis. It addresses both the opportunities and challenges presented by AI, including concerns about job displacement and the need for new skill sets. For graphic designers in Beijing, this resource is essential for staying current with technological advancements and understanding how to leverage AI to enhance creativity and efficiency. The study includes interviews with professionals working in Beijing's leading design firms.</w:t>
      </w:r>
    </w:p>
    <w:p>
      <w:pPr>
        <w:pStyle w:val="BodyText"/>
      </w:pPr>
      <w:r>
        <w:t xml:space="preserve">Beijing Graphic Design Association. (2022).</w:t>
      </w:r>
      <w:r>
        <w:t xml:space="preserve"> </w:t>
      </w:r>
      <w:r>
        <w:rPr>
          <w:iCs/>
          <w:i/>
        </w:rPr>
        <w:t xml:space="preserve">Ethical Guidelines for Professional Practice</w:t>
      </w:r>
      <w:r>
        <w:t xml:space="preserve">. Beijing Graphic Design Association.</w:t>
      </w:r>
    </w:p>
    <w:p>
      <w:pPr>
        <w:pStyle w:val="BodyText"/>
      </w:pPr>
      <w:r>
        <w:t xml:space="preserve">This document outlines the ethical standards and professional responsibilities expected of graphic designers in Beijing. It covers issues such as intellectual property rights, client confidentiality, and the social responsibility of designers in promoting positive cultural values. The guidelines reflect the unique ethical considerations faced by graphic designers in China, including the need to balance commercial interests with cultural sensitivity. This resource is valuable for ensuring that graphic designers in Beijing adhere to high professional standards and contribute positively to the industry's reputation.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Beijing, China</dc:title>
  <dc:creator/>
  <dc:language>en</dc:language>
  <cp:keywords/>
  <dcterms:created xsi:type="dcterms:W3CDTF">2026-08-07T09:47:27Z</dcterms:created>
  <dcterms:modified xsi:type="dcterms:W3CDTF">2026-08-07T09:47:27Z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