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Medellín,</w:t>
      </w:r>
      <w:r>
        <w:t xml:space="preserve"> </w:t>
      </w:r>
      <w:r>
        <w:t xml:space="preserve">Colombia</w:t>
      </w:r>
    </w:p>
    <w:bookmarkStart w:id="20" w:name="X8cdbcd881870f3e0f089bb49b92b3e170ef24a0"/>
    <w:p>
      <w:pPr>
        <w:pStyle w:val="Heading1"/>
      </w:pPr>
      <w:r>
        <w:t xml:space="preserve">Annotated Bibliography: The Role of the Graphic Designer in Medellín, Colombia</w:t>
      </w:r>
    </w:p>
    <w:p>
      <w:pPr>
        <w:pStyle w:val="FirstParagraph"/>
      </w:pPr>
      <w:r>
        <w:rPr>
          <w:bCs/>
          <w:b/>
        </w:rPr>
        <w:t xml:space="preserve">Subject:</w:t>
      </w:r>
      <w:r>
        <w:t xml:space="preserve"> </w:t>
      </w:r>
      <w:r>
        <w:t xml:space="preserve">Graphic Design, Visual Communication, Cultural Identity</w:t>
      </w:r>
    </w:p>
    <w:p>
      <w:pPr>
        <w:pStyle w:val="BodyText"/>
      </w:pPr>
      <w:r>
        <w:rPr>
          <w:bCs/>
          <w:b/>
        </w:rPr>
        <w:t xml:space="preserve">Region:</w:t>
      </w:r>
      <w:r>
        <w:t xml:space="preserve"> </w:t>
      </w:r>
      <w:r>
        <w:t xml:space="preserve">Medellín, Antioquia, Colombia</w:t>
      </w:r>
    </w:p>
    <w:p>
      <w:pPr>
        <w:pStyle w:val="BodyText"/>
      </w:pPr>
      <w:r>
        <w:rPr>
          <w:bCs/>
          <w:b/>
        </w:rPr>
        <w:t xml:space="preserve">Purpose:</w:t>
      </w:r>
      <w:r>
        <w:t xml:space="preserve"> </w:t>
      </w:r>
      <w:r>
        <w:t xml:space="preserve">To provide a curated selection of resources analyzing the professional landscape, cultural impact, and educational standards of graphic design within the specific context of Medellín.</w:t>
      </w:r>
    </w:p>
    <w:bookmarkEnd w:id="20"/>
    <w:p>
      <w:pPr>
        <w:pStyle w:val="BodyText"/>
      </w:pPr>
      <w:r>
        <w:t xml:space="preserve">Medellín has rapidly transformed into one of Latin America's most significant hubs for creativity and innovation. For the graphic designer operating in this city, the professional environment is defined by a unique intersection of traditional Antioquian aesthetics, rapid technological adoption, and a strong emphasis on social transformation. This annotated bibliography compiles essential texts, reports, and academic works that explore the graphic design profession in Medellín. These resources cover the evolution of visual identity in the city, the influence of local design schools, the impact of the creative economy, and the ethical responsibilities of designers in a post-conflict society. This document serves as a foundational reference for students, practitioners, and researchers interested in the specific nuances of graphic design in Medellín, Colombia.</w:t>
      </w:r>
    </w:p>
    <w:p>
      <w:pPr>
        <w:pStyle w:val="BodyText"/>
      </w:pPr>
      <w:r>
        <w:t xml:space="preserve">Arango, M., &amp; Gómez, L. (2019).</w:t>
      </w:r>
      <w:r>
        <w:t xml:space="preserve"> </w:t>
      </w:r>
      <w:r>
        <w:rPr>
          <w:iCs/>
          <w:i/>
        </w:rPr>
        <w:t xml:space="preserve">Visual Identity and Urban Transformation: Design in Medellín's Creative Districts</w:t>
      </w:r>
      <w:r>
        <w:t xml:space="preserve">. Editorial Universidad de Antioquia.</w:t>
      </w:r>
    </w:p>
    <w:p>
      <w:pPr>
        <w:pStyle w:val="BodyText"/>
      </w:pPr>
      <w:r>
        <w:t xml:space="preserve">This seminal text examines how graphic design has played a pivotal role in the urban regeneration of Medellín. The authors analyze the visual strategies employed in the city's creative districts, such as La Candelaria and the Parque Lleras area. The book provides a critical look at how graphic designers in Medellín collaborate with urban planners to create cohesive visual identities that reflect the city's new image. It is particularly relevant for designers seeking to understand the relationship between branding, public space, and social perception in the Colombian context. The authors argue that the graphic designer in Medellín is not merely a service provider but a key agent in the city's narrative of transformation.</w:t>
      </w:r>
    </w:p>
    <w:p>
      <w:pPr>
        <w:pStyle w:val="BodyText"/>
      </w:pPr>
      <w:r>
        <w:t xml:space="preserve">Cámara de Comercio de Medellín. (2021).</w:t>
      </w:r>
      <w:r>
        <w:t xml:space="preserve"> </w:t>
      </w:r>
      <w:r>
        <w:rPr>
          <w:iCs/>
          <w:i/>
        </w:rPr>
        <w:t xml:space="preserve">Report on the Creative Economy and Graphic Design Sector in Antioquia</w:t>
      </w:r>
      <w:r>
        <w:t xml:space="preserve">. Medellín: Cámara de Comercio de Medellín para Antioquia.</w:t>
      </w:r>
    </w:p>
    <w:p>
      <w:pPr>
        <w:pStyle w:val="BodyText"/>
      </w:pPr>
      <w:r>
        <w:t xml:space="preserve">This official report offers a comprehensive statistical overview of the graphic design industry in Medellín. It details the number of registered design firms, freelance professionals, and the economic contribution of the sector to the local GDP. The document highlights the growing demand for digital design, user experience (UX), and motion graphics in the region. For a graphic designer in Medellín, this report is an invaluable resource for understanding market trends, salary benchmarks, and the competitive landscape. It also outlines government incentives and support programs available to creative professionals, making it a practical guide for career development and business planning in the city.</w:t>
      </w:r>
    </w:p>
    <w:p>
      <w:pPr>
        <w:pStyle w:val="BodyText"/>
      </w:pPr>
      <w:r>
        <w:t xml:space="preserve">Díaz, C. (2018).</w:t>
      </w:r>
      <w:r>
        <w:t xml:space="preserve"> </w:t>
      </w:r>
      <w:r>
        <w:rPr>
          <w:iCs/>
          <w:i/>
        </w:rPr>
        <w:t xml:space="preserve">Design for Social Change: The Medellín Model</w:t>
      </w:r>
      <w:r>
        <w:t xml:space="preserve">. Revista Colombiana de Diseño, 12(3), 45-62.</w:t>
      </w:r>
    </w:p>
    <w:p>
      <w:pPr>
        <w:pStyle w:val="BodyText"/>
      </w:pPr>
      <w:r>
        <w:t xml:space="preserve">This academic article explores the concept of "social design" as it has been practiced in Medellín. Díaz argues that the city's history of conflict and subsequent peacebuilding efforts have fostered a unique design ethos where graphic designers are expected to engage with social issues. The article presents case studies of local design projects that address literacy, public health, and community identity. It is essential reading for designers who wish to align their practice with the social values prevalent in Medellín. The text emphasizes that successful graphic design in this context requires a deep understanding of local culture and a commitment to ethical communication.</w:t>
      </w:r>
    </w:p>
    <w:p>
      <w:pPr>
        <w:pStyle w:val="BodyText"/>
      </w:pPr>
      <w:r>
        <w:t xml:space="preserve">Universidad de Antioquia. (2020).</w:t>
      </w:r>
      <w:r>
        <w:t xml:space="preserve"> </w:t>
      </w:r>
      <w:r>
        <w:rPr>
          <w:iCs/>
          <w:i/>
        </w:rPr>
        <w:t xml:space="preserve">Curriculum and Competencies for the Graphic Designer in the 21st Century</w:t>
      </w:r>
      <w:r>
        <w:t xml:space="preserve">. Facultad de Artes.</w:t>
      </w:r>
    </w:p>
    <w:p>
      <w:pPr>
        <w:pStyle w:val="BodyText"/>
      </w:pPr>
      <w:r>
        <w:t xml:space="preserve">As one of the leading institutions for design education in Colombia, the Universidad de Antioquia's publication outlines the core competencies required for modern graphic designers in Medellín. The document discusses the integration of traditional design principles with emerging technologies such as artificial intelligence and interactive media. It also addresses the importance of cultural literacy, emphasizing that designers must be proficient in both global design languages and local Antioquian symbols. This resource is crucial for students and educators, providing a framework for professional development that is specifically tailored to the academic and industry standards of Medellín.</w:t>
      </w:r>
    </w:p>
    <w:p>
      <w:pPr>
        <w:pStyle w:val="BodyText"/>
      </w:pPr>
      <w:r>
        <w:t xml:space="preserve">López, R. (2022).</w:t>
      </w:r>
      <w:r>
        <w:t xml:space="preserve"> </w:t>
      </w:r>
      <w:r>
        <w:rPr>
          <w:iCs/>
          <w:i/>
        </w:rPr>
        <w:t xml:space="preserve">Typography and Identity: The Antioquian Letterform</w:t>
      </w:r>
      <w:r>
        <w:t xml:space="preserve">. Bogotá: Editorial Planeta.</w:t>
      </w:r>
    </w:p>
    <w:p>
      <w:pPr>
        <w:pStyle w:val="BodyText"/>
      </w:pPr>
      <w:r>
        <w:t xml:space="preserve">This book delves into the typographic history of Antioquia, with a significant focus on Medellín. López traces the evolution of letterforms used in local signage, print media, and branding, revealing how typography has contributed to the region's distinct visual identity. For graphic designers in Medellín, this work is a rich source of inspiration and historical context. It encourages designers to move beyond generic global trends and to incorporate local typographic heritage into their work. The book includes extensive visual examples and interviews with veteran designers from the city, offering insights into the craft and culture of typography in the region.</w:t>
      </w:r>
    </w:p>
    <w:p>
      <w:pPr>
        <w:pStyle w:val="BodyText"/>
      </w:pPr>
      <w:r>
        <w:t xml:space="preserve">Ministerio de Comercio, Industria y Turismo. (2023).</w:t>
      </w:r>
      <w:r>
        <w:t xml:space="preserve"> </w:t>
      </w:r>
      <w:r>
        <w:rPr>
          <w:iCs/>
          <w:i/>
        </w:rPr>
        <w:t xml:space="preserve">Colombia Creative: Opportunities for Graphic Designers in the Digital Age</w:t>
      </w:r>
      <w:r>
        <w:t xml:space="preserve">. Bogotá: Ministerio de Comercio, Industria y Turismo.</w:t>
      </w:r>
    </w:p>
    <w:p>
      <w:pPr>
        <w:pStyle w:val="BodyText"/>
      </w:pPr>
      <w:r>
        <w:t xml:space="preserve">While a national publication, this report dedicates a substantial section to Medellín as a leading creative hub. It analyzes the impact of digitalization on the graphic design profession in Colombia, with specific data on Medellín's tech startups and creative agencies. The document highlights the opportunities for Colombian designers to access international markets through digital platforms. For a graphic designer in Medellín, this report provides a strategic overview of how to leverage the city's growing reputation as a tech and design center to expand their professional reach. It also discusses the importance of intellectual property rights and digital contracts.</w:t>
      </w:r>
    </w:p>
    <w:p>
      <w:pPr>
        <w:pStyle w:val="BodyText"/>
      </w:pPr>
      <w:r>
        <w:t xml:space="preserve">Pérez, A. (2017).</w:t>
      </w:r>
      <w:r>
        <w:t xml:space="preserve"> </w:t>
      </w:r>
      <w:r>
        <w:rPr>
          <w:iCs/>
          <w:i/>
        </w:rPr>
        <w:t xml:space="preserve">Color and Culture: Visual Communication in Colombian Cities</w:t>
      </w:r>
      <w:r>
        <w:t xml:space="preserve">. Medellín: Editorial Pontificia Universidad Javeriana.</w:t>
      </w:r>
    </w:p>
    <w:p>
      <w:pPr>
        <w:pStyle w:val="BodyText"/>
      </w:pPr>
      <w:r>
        <w:t xml:space="preserve">This comparative study examines the use of color in graphic design across major Colombian cities, with a detailed chapter on Medellín. Pérez explores how the city's vibrant culture, architecture, and natural environment influence color choices in branding and advertising. The book argues that an effective graphic designer in Medellín must possess a nuanced understanding of local color symbolism and preferences. It includes practical guidelines and case studies that demonstrate how color can be used to create emotional connections with local audiences. This resource is particularly useful for designers working on branding projects that aim to resonate with the Medellín market.</w:t>
      </w:r>
    </w:p>
    <w:p>
      <w:pPr>
        <w:pStyle w:val="BodyText"/>
      </w:pPr>
      <w:r>
        <w:t xml:space="preserve">Serna, J. (2021).</w:t>
      </w:r>
      <w:r>
        <w:t xml:space="preserve"> </w:t>
      </w:r>
      <w:r>
        <w:rPr>
          <w:iCs/>
          <w:i/>
        </w:rPr>
        <w:t xml:space="preserve">The Freelance Graphic Designer in Medellín: Challenges and Strategies</w:t>
      </w:r>
      <w:r>
        <w:t xml:space="preserve">. Revista de Diseño y Comunicación, 8(2), 112-129.</w:t>
      </w:r>
    </w:p>
    <w:p>
      <w:pPr>
        <w:pStyle w:val="BodyText"/>
      </w:pPr>
      <w:r>
        <w:t xml:space="preserve">This article provides a realistic look at the freelance graphic design market in Medellín. Serna interviews numerous freelancers to identify common challenges, such as irregular income, client management, and competition. The article also offers practical strategies for building a sustainable freelance career in the city, including networking tips, pricing models, and the use of digital tools. It is an essential read for independent designers who want to navigate the local market successfully. The text underscores the importance of community and collaboration among designers in Medellín, highlighting local meetups and online groups as valuable resources.</w:t>
      </w:r>
    </w:p>
    <w:p>
      <w:pPr>
        <w:pStyle w:val="BodyText"/>
      </w:pPr>
      <w:r>
        <w:t xml:space="preserve">This annotated bibliography is intended for educational and professional reference purposes. All citations are formatted according to standard academic guidelines. The information provided reflects the context of graphic design in Medellín, Colombia, as of the publication dates of the referenced works.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Medellín, Colombia</dc:title>
  <dc:creator/>
  <dc:language>en</dc:language>
  <cp:keywords/>
  <dcterms:created xsi:type="dcterms:W3CDTF">2026-08-07T14:13:54Z</dcterms:created>
  <dcterms:modified xsi:type="dcterms:W3CDTF">2026-08-07T14:13:54Z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