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Alexandria,</w:t>
      </w:r>
      <w:r>
        <w:t xml:space="preserve"> </w:t>
      </w:r>
      <w:r>
        <w:t xml:space="preserve">Egypt</w:t>
      </w:r>
    </w:p>
    <w:bookmarkStart w:id="20" w:name="Xc278596728217e7bf3cc2a758035d4d40cb1ca4"/>
    <w:p>
      <w:pPr>
        <w:pStyle w:val="Heading1"/>
      </w:pPr>
      <w:r>
        <w:t xml:space="preserve">Annotated Bibliography: The Role and Evolution of the Graphic Designer in Alexandria, Egypt</w:t>
      </w:r>
    </w:p>
    <w:p>
      <w:pPr>
        <w:pStyle w:val="FirstParagraph"/>
      </w:pPr>
      <w:r>
        <w:t xml:space="preserve">A curated collection of resources examining visual communication, cultural identity, and professional practice within the Alexandrian creative sector.</w:t>
      </w:r>
    </w:p>
    <w:bookmarkEnd w:id="20"/>
    <w:p>
      <w:pPr>
        <w:pStyle w:val="BodyText"/>
      </w:pPr>
      <w:r>
        <w:t xml:space="preserve">This annotated bibliography serves as a foundational resource for understanding the multifaceted role of the</w:t>
      </w:r>
      <w:r>
        <w:t xml:space="preserve"> </w:t>
      </w:r>
      <w:r>
        <w:rPr>
          <w:bCs/>
          <w:b/>
        </w:rPr>
        <w:t xml:space="preserve">Graphic Designer</w:t>
      </w:r>
      <w:r>
        <w:t xml:space="preserve"> </w:t>
      </w:r>
      <w:r>
        <w:t xml:space="preserve">within the unique socio-cultural landscape of</w:t>
      </w:r>
      <w:r>
        <w:t xml:space="preserve"> </w:t>
      </w:r>
      <w:r>
        <w:rPr>
          <w:bCs/>
          <w:b/>
        </w:rPr>
        <w:t xml:space="preserve">Egypt Alexandria</w:t>
      </w:r>
      <w:r>
        <w:t xml:space="preserve">. As a historic Mediterranean hub, Alexandria presents a distinct environment where ancient heritage, colonial influence, and modern digital trends converge. The following entries explore how graphic designers in this specific region navigate visual identity, typography, and marketing while addressing local challenges and opportunities.</w:t>
      </w:r>
    </w:p>
    <w:bookmarkStart w:id="21" w:name="cultural-identity-and-visual-heritage"/>
    <w:p>
      <w:pPr>
        <w:pStyle w:val="Heading2"/>
      </w:pPr>
      <w:r>
        <w:t xml:space="preserve">1. Cultural Identity and Visual Heritage</w:t>
      </w:r>
    </w:p>
    <w:p>
      <w:pPr>
        <w:pStyle w:val="FirstParagraph"/>
      </w:pPr>
      <w:r>
        <w:t xml:space="preserve">El-Sayed, M. (2019).</w:t>
      </w:r>
      <w:r>
        <w:t xml:space="preserve"> </w:t>
      </w:r>
      <w:r>
        <w:rPr>
          <w:iCs/>
          <w:i/>
        </w:rPr>
        <w:t xml:space="preserve">Visual Narratives of the Mediterranean: Designing Identity in Coastal Egypt</w:t>
      </w:r>
      <w:r>
        <w:t xml:space="preserve">. Cairo University Press.</w:t>
      </w:r>
    </w:p>
    <w:p>
      <w:pPr>
        <w:pStyle w:val="BodyText"/>
      </w:pPr>
      <w:r>
        <w:t xml:space="preserve">This academic text provides a critical analysis of how graphic designers in Alexandria utilize local iconography to construct modern brand identities. El-Sayed argues that the</w:t>
      </w:r>
      <w:r>
        <w:t xml:space="preserve"> </w:t>
      </w:r>
      <w:r>
        <w:rPr>
          <w:bCs/>
          <w:b/>
        </w:rPr>
        <w:t xml:space="preserve">Graphic Designer</w:t>
      </w:r>
      <w:r>
        <w:t xml:space="preserve"> </w:t>
      </w:r>
      <w:r>
        <w:t xml:space="preserve">in</w:t>
      </w:r>
      <w:r>
        <w:t xml:space="preserve"> </w:t>
      </w:r>
      <w:r>
        <w:rPr>
          <w:bCs/>
          <w:b/>
        </w:rPr>
        <w:t xml:space="preserve">Egypt Alexandria</w:t>
      </w:r>
      <w:r>
        <w:t xml:space="preserve"> </w:t>
      </w:r>
      <w:r>
        <w:t xml:space="preserve">acts as a cultural mediator, blending Pharaonic motifs with Mediterranean aesthetics. The book is essential for understanding the theoretical underpinnings of visual communication in the region, offering case studies of local agencies that successfully market Alexandrian tourism through culturally resonant design.</w:t>
      </w:r>
    </w:p>
    <w:p>
      <w:pPr>
        <w:pStyle w:val="BodyText"/>
      </w:pPr>
      <w:r>
        <w:t xml:space="preserve">Hassan, L. (2021).</w:t>
      </w:r>
      <w:r>
        <w:t xml:space="preserve"> </w:t>
      </w:r>
      <w:r>
        <w:rPr>
          <w:iCs/>
          <w:i/>
        </w:rPr>
        <w:t xml:space="preserve">Typography and the Arabic Script in Modern Egyptian Cities</w:t>
      </w:r>
      <w:r>
        <w:t xml:space="preserve">. Journal of Middle Eastern Design, 14(2), 45-62.</w:t>
      </w:r>
    </w:p>
    <w:p>
      <w:pPr>
        <w:pStyle w:val="BodyText"/>
      </w:pPr>
      <w:r>
        <w:t xml:space="preserve">Hassan’s article focuses specifically on the typographic challenges faced by designers in Alexandria. It examines the tension between traditional Arabic calligraphy and modern sans-serif trends in urban signage and digital media. For the</w:t>
      </w:r>
      <w:r>
        <w:t xml:space="preserve"> </w:t>
      </w:r>
      <w:r>
        <w:rPr>
          <w:bCs/>
          <w:b/>
        </w:rPr>
        <w:t xml:space="preserve">Graphic Designer</w:t>
      </w:r>
      <w:r>
        <w:t xml:space="preserve"> </w:t>
      </w:r>
      <w:r>
        <w:t xml:space="preserve">operating in</w:t>
      </w:r>
      <w:r>
        <w:t xml:space="preserve"> </w:t>
      </w:r>
      <w:r>
        <w:rPr>
          <w:bCs/>
          <w:b/>
        </w:rPr>
        <w:t xml:space="preserve">Egypt Alexandria</w:t>
      </w:r>
      <w:r>
        <w:t xml:space="preserve">, this resource is vital for navigating the linguistic duality of the city, ensuring that visual communication remains accessible to both local Arabic speakers and the international community frequenting the coast.</w:t>
      </w:r>
    </w:p>
    <w:bookmarkEnd w:id="21"/>
    <w:bookmarkStart w:id="22" w:name="X8f1be8b4bc5df81a7b92d296685054fa1a1663c"/>
    <w:p>
      <w:pPr>
        <w:pStyle w:val="Heading2"/>
      </w:pPr>
      <w:r>
        <w:t xml:space="preserve">2. Professional Practice and Economic Context</w:t>
      </w:r>
    </w:p>
    <w:p>
      <w:pPr>
        <w:pStyle w:val="FirstParagraph"/>
      </w:pPr>
      <w:r>
        <w:t xml:space="preserve">Abdel-Rahman, K. (2020).</w:t>
      </w:r>
      <w:r>
        <w:t xml:space="preserve"> </w:t>
      </w:r>
      <w:r>
        <w:rPr>
          <w:iCs/>
          <w:i/>
        </w:rPr>
        <w:t xml:space="preserve">The Freelance Creative Economy in Alexandria: Opportunities and Obstacles</w:t>
      </w:r>
      <w:r>
        <w:t xml:space="preserve">. Alexandria Economic Review, 8(1), 112-130.</w:t>
      </w:r>
    </w:p>
    <w:p>
      <w:pPr>
        <w:pStyle w:val="BodyText"/>
      </w:pPr>
      <w:r>
        <w:t xml:space="preserve">This report offers a pragmatic look at the economic reality for the</w:t>
      </w:r>
      <w:r>
        <w:t xml:space="preserve"> </w:t>
      </w:r>
      <w:r>
        <w:rPr>
          <w:bCs/>
          <w:b/>
        </w:rPr>
        <w:t xml:space="preserve">Graphic Designer</w:t>
      </w:r>
      <w:r>
        <w:t xml:space="preserve"> </w:t>
      </w:r>
      <w:r>
        <w:t xml:space="preserve">in</w:t>
      </w:r>
      <w:r>
        <w:t xml:space="preserve"> </w:t>
      </w:r>
      <w:r>
        <w:rPr>
          <w:bCs/>
          <w:b/>
        </w:rPr>
        <w:t xml:space="preserve">Egypt Alexandria</w:t>
      </w:r>
      <w:r>
        <w:t xml:space="preserve">. Abdel-Rahman surveys local freelancers and small studios, highlighting the impact of inflation and digital globalization on pricing and client expectations. The document is crucial for professionals seeking to understand the market dynamics, legal frameworks for intellectual property, and the growing trend of remote work connecting Alexandrian talent with global clients.</w:t>
      </w:r>
    </w:p>
    <w:p>
      <w:pPr>
        <w:pStyle w:val="BodyText"/>
      </w:pPr>
      <w:r>
        <w:t xml:space="preserve">Mohamed, S. &amp; Tarek, A. (2022).</w:t>
      </w:r>
      <w:r>
        <w:t xml:space="preserve"> </w:t>
      </w:r>
      <w:r>
        <w:rPr>
          <w:iCs/>
          <w:i/>
        </w:rPr>
        <w:t xml:space="preserve">Brand Strategy for SMEs in the Nile Delta and Coast</w:t>
      </w:r>
      <w:r>
        <w:t xml:space="preserve">. Cairo: Business Design Institute.</w:t>
      </w:r>
    </w:p>
    <w:p>
      <w:pPr>
        <w:pStyle w:val="BodyText"/>
      </w:pPr>
      <w:r>
        <w:t xml:space="preserve">Targeted at small and medium enterprises, this guide outlines how graphic design drives business growth in regional hubs like Alexandria. It details the process of creating visual identities for local businesses, from seafood restaurants to tech startups. The authors emphasize the role of the</w:t>
      </w:r>
      <w:r>
        <w:t xml:space="preserve"> </w:t>
      </w:r>
      <w:r>
        <w:rPr>
          <w:bCs/>
          <w:b/>
        </w:rPr>
        <w:t xml:space="preserve">Graphic Designer</w:t>
      </w:r>
      <w:r>
        <w:t xml:space="preserve"> </w:t>
      </w:r>
      <w:r>
        <w:t xml:space="preserve">as a strategic partner rather than just a service provider, offering practical templates and strategies tailored to the consumer behavior of Alexandrians.</w:t>
      </w:r>
    </w:p>
    <w:bookmarkEnd w:id="22"/>
    <w:bookmarkStart w:id="23" w:name="X38a93fd638e74f84fc4f8cb8fb3b9e4912180a7"/>
    <w:p>
      <w:pPr>
        <w:pStyle w:val="Heading2"/>
      </w:pPr>
      <w:r>
        <w:t xml:space="preserve">3. Digital Trends and Technological Adaptation</w:t>
      </w:r>
    </w:p>
    <w:p>
      <w:pPr>
        <w:pStyle w:val="FirstParagraph"/>
      </w:pPr>
      <w:r>
        <w:t xml:space="preserve">Ibrahim, N. (2023).</w:t>
      </w:r>
      <w:r>
        <w:t xml:space="preserve"> </w:t>
      </w:r>
      <w:r>
        <w:rPr>
          <w:iCs/>
          <w:i/>
        </w:rPr>
        <w:t xml:space="preserve">UI/UX Design in Egypt: A Case Study of Alexandria’s Tech Startups</w:t>
      </w:r>
      <w:r>
        <w:t xml:space="preserve">. Tech Egypt Magazine.</w:t>
      </w:r>
    </w:p>
    <w:p>
      <w:pPr>
        <w:pStyle w:val="BodyText"/>
      </w:pPr>
      <w:r>
        <w:t xml:space="preserve">As Alexandria emerges as a secondary tech hub to Cairo, this article explores the shift from traditional print design to digital user experience. Ibrahim interviews leading</w:t>
      </w:r>
      <w:r>
        <w:t xml:space="preserve"> </w:t>
      </w:r>
      <w:r>
        <w:rPr>
          <w:bCs/>
          <w:b/>
        </w:rPr>
        <w:t xml:space="preserve">Graphic Designer</w:t>
      </w:r>
      <w:r>
        <w:t xml:space="preserve">s who have transitioned into UI/UX roles within</w:t>
      </w:r>
      <w:r>
        <w:t xml:space="preserve"> </w:t>
      </w:r>
      <w:r>
        <w:rPr>
          <w:bCs/>
          <w:b/>
        </w:rPr>
        <w:t xml:space="preserve">Egypt Alexandria</w:t>
      </w:r>
      <w:r>
        <w:t xml:space="preserve">. The piece highlights the importance of mobile-first design strategies given the high smartphone penetration in the region, providing insights into how local designers are adapting global standards to fit local user habits.</w:t>
      </w:r>
    </w:p>
    <w:p>
      <w:pPr>
        <w:pStyle w:val="BodyText"/>
      </w:pPr>
      <w:r>
        <w:t xml:space="preserve">Zaki, R. (2021).</w:t>
      </w:r>
      <w:r>
        <w:t xml:space="preserve"> </w:t>
      </w:r>
      <w:r>
        <w:rPr>
          <w:iCs/>
          <w:i/>
        </w:rPr>
        <w:t xml:space="preserve">Social Media Visual Culture in Coastal Egypt</w:t>
      </w:r>
      <w:r>
        <w:t xml:space="preserve">. Digital Humanities Quarterly, 15(4).</w:t>
      </w:r>
    </w:p>
    <w:p>
      <w:pPr>
        <w:pStyle w:val="BodyText"/>
      </w:pPr>
      <w:r>
        <w:t xml:space="preserve">This study analyzes the visual language prevalent on social media platforms among Alexandrian youth. It reveals how the</w:t>
      </w:r>
      <w:r>
        <w:t xml:space="preserve"> </w:t>
      </w:r>
      <w:r>
        <w:rPr>
          <w:bCs/>
          <w:b/>
        </w:rPr>
        <w:t xml:space="preserve">Graphic Designer</w:t>
      </w:r>
      <w:r>
        <w:t xml:space="preserve"> </w:t>
      </w:r>
      <w:r>
        <w:t xml:space="preserve">in</w:t>
      </w:r>
      <w:r>
        <w:t xml:space="preserve"> </w:t>
      </w:r>
      <w:r>
        <w:rPr>
          <w:bCs/>
          <w:b/>
        </w:rPr>
        <w:t xml:space="preserve">Egypt Alexandria</w:t>
      </w:r>
      <w:r>
        <w:t xml:space="preserve"> </w:t>
      </w:r>
      <w:r>
        <w:t xml:space="preserve">must create content that is not only visually appealing but also culturally specific to resonate with local audiences. The research underscores the influence of memes, local dialects, and regional humor in graphic content, offering a roadmap for effective digital marketing campaigns in the area.</w:t>
      </w:r>
    </w:p>
    <w:bookmarkEnd w:id="23"/>
    <w:bookmarkStart w:id="24" w:name="education-and-skill-development"/>
    <w:p>
      <w:pPr>
        <w:pStyle w:val="Heading2"/>
      </w:pPr>
      <w:r>
        <w:t xml:space="preserve">4. Education and Skill Development</w:t>
      </w:r>
    </w:p>
    <w:p>
      <w:pPr>
        <w:pStyle w:val="FirstParagraph"/>
      </w:pPr>
      <w:r>
        <w:t xml:space="preserve">University of Alexandria Faculty of Fine Arts. (2022).</w:t>
      </w:r>
      <w:r>
        <w:t xml:space="preserve"> </w:t>
      </w:r>
      <w:r>
        <w:rPr>
          <w:iCs/>
          <w:i/>
        </w:rPr>
        <w:t xml:space="preserve">Curriculum Review: Graphic Design Department</w:t>
      </w:r>
      <w:r>
        <w:t xml:space="preserve">. Internal Report.</w:t>
      </w:r>
    </w:p>
    <w:p>
      <w:pPr>
        <w:pStyle w:val="BodyText"/>
      </w:pPr>
      <w:r>
        <w:t xml:space="preserve">This official document outlines the educational framework for aspiring graphic designers in the city. It details the balance between theoretical art history and practical software skills taught at the University of Alexandria. For stakeholders in</w:t>
      </w:r>
      <w:r>
        <w:t xml:space="preserve"> </w:t>
      </w:r>
      <w:r>
        <w:rPr>
          <w:bCs/>
          <w:b/>
        </w:rPr>
        <w:t xml:space="preserve">Egypt Alexandria</w:t>
      </w:r>
      <w:r>
        <w:t xml:space="preserve">, this resource provides insight into the skill sets of local graduates, highlighting strengths in illustration and typography, while noting areas where industry collaboration is needed to bridge the gap between academia and professional practice.</w:t>
      </w:r>
    </w:p>
    <w:p>
      <w:pPr>
        <w:pStyle w:val="BodyText"/>
      </w:pPr>
      <w:r>
        <w:t xml:space="preserve">Nour, E. (2023).</w:t>
      </w:r>
      <w:r>
        <w:t xml:space="preserve"> </w:t>
      </w:r>
      <w:r>
        <w:rPr>
          <w:iCs/>
          <w:i/>
        </w:rPr>
        <w:t xml:space="preserve">Workshops and Communities: Building a Design Network in Alexandria</w:t>
      </w:r>
      <w:r>
        <w:t xml:space="preserve">. Creative Egypt Blog.</w:t>
      </w:r>
    </w:p>
    <w:p>
      <w:pPr>
        <w:pStyle w:val="BodyText"/>
      </w:pPr>
      <w:r>
        <w:t xml:space="preserve">Nour’s article chronicles the rise of informal design meetups and workshops in Alexandria. It emphasizes the importance of community for the</w:t>
      </w:r>
      <w:r>
        <w:t xml:space="preserve"> </w:t>
      </w:r>
      <w:r>
        <w:rPr>
          <w:bCs/>
          <w:b/>
        </w:rPr>
        <w:t xml:space="preserve">Graphic Designer</w:t>
      </w:r>
      <w:r>
        <w:t xml:space="preserve"> </w:t>
      </w:r>
      <w:r>
        <w:t xml:space="preserve">in</w:t>
      </w:r>
      <w:r>
        <w:t xml:space="preserve"> </w:t>
      </w:r>
      <w:r>
        <w:rPr>
          <w:bCs/>
          <w:b/>
        </w:rPr>
        <w:t xml:space="preserve">Egypt Alexandria</w:t>
      </w:r>
      <w:r>
        <w:t xml:space="preserve">, fostering collaboration and knowledge sharing outside of formal institutions. The piece lists key local organizations and online groups that support professional development, making it a valuable directory for anyone looking to engage with the local creative ecosystem.</w:t>
      </w:r>
    </w:p>
    <w:p>
      <w:pPr>
        <w:pStyle w:val="BodyText"/>
      </w:pPr>
      <w:r>
        <w:t xml:space="preserve">© 2023 Annotated Bibliography on Graphic Design in Alexandria.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Alexandria, Egypt</dc:title>
  <dc:creator/>
  <dc:language>en</dc:language>
  <cp:keywords/>
  <dcterms:created xsi:type="dcterms:W3CDTF">2026-08-07T14:28:13Z</dcterms:created>
  <dcterms:modified xsi:type="dcterms:W3CDTF">2026-08-07T14:28:13Z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