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Addis</w:t>
      </w:r>
      <w:r>
        <w:t xml:space="preserve"> </w:t>
      </w:r>
      <w:r>
        <w:t xml:space="preserve">Ababa</w:t>
      </w:r>
    </w:p>
    <w:bookmarkStart w:id="20" w:name="X70a39366833df71dfb49b89cf7c801cfd41d972"/>
    <w:p>
      <w:pPr>
        <w:pStyle w:val="Heading1"/>
      </w:pPr>
      <w:r>
        <w:t xml:space="preserve">Annotated Bibliography: The Role and Evolution of the Graphic Designer in Ethiopia Addis Ababa</w:t>
      </w:r>
    </w:p>
    <w:p>
      <w:pPr>
        <w:pStyle w:val="FirstParagraph"/>
      </w:pPr>
      <w:r>
        <w:t xml:space="preserve">A curated collection of resources examining visual communication, design education, and cultural identity within the Ethiopian capital.</w:t>
      </w:r>
    </w:p>
    <w:bookmarkEnd w:id="20"/>
    <w:p>
      <w:pPr>
        <w:pStyle w:val="BodyText"/>
      </w:pPr>
      <w:r>
        <w:t xml:space="preserve">This annotated bibliography compiles essential literature regarding the profession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Ethiopia Addis Ababa</w:t>
      </w:r>
      <w:r>
        <w:t xml:space="preserve">. As the diplomatic and commercial hub of the Horn of Africa, Addis Ababa presents a unique landscape where traditional Ethiopian aesthetics intersect with modern digital design trends. The following resources provide insight into the historical development of visual culture, the current state of design education, and the future trajectory of the creative industry in the region.</w:t>
      </w:r>
    </w:p>
    <w:bookmarkStart w:id="21" w:name="historical-context-and-cultural-identity"/>
    <w:p>
      <w:pPr>
        <w:pStyle w:val="Heading2"/>
      </w:pPr>
      <w:r>
        <w:t xml:space="preserve">Historical Context and Cultural Identity</w:t>
      </w:r>
    </w:p>
    <w:p>
      <w:pPr>
        <w:pStyle w:val="FirstParagraph"/>
      </w:pPr>
      <w:r>
        <w:t xml:space="preserve">Pankhurst, R. (1998).</w:t>
      </w:r>
      <w:r>
        <w:t xml:space="preserve"> </w:t>
      </w:r>
      <w:r>
        <w:rPr>
          <w:iCs/>
          <w:i/>
        </w:rPr>
        <w:t xml:space="preserve">Printed Media in Ethiopia: A Preliminary Bibliography.</w:t>
      </w:r>
      <w:r>
        <w:t xml:space="preserve"> </w:t>
      </w:r>
      <w:r>
        <w:t xml:space="preserve">Addis Ababa: Institute of Ethiopian Studies.</w:t>
      </w:r>
    </w:p>
    <w:p>
      <w:pPr>
        <w:pStyle w:val="BodyText"/>
      </w:pPr>
      <w:r>
        <w:t xml:space="preserve">This foundational text by Richard Pankhurst provides a comprehensive history of printing and visual media in Ethiopia. It details the transition from traditional illuminated manuscripts to modern printing presses in Addis Ababa. The work is crucial for understanding the historical lineage of typography and layout in the country.</w:t>
      </w:r>
    </w:p>
    <w:p>
      <w:pPr>
        <w:pStyle w:val="BodyText"/>
      </w:pPr>
      <w:r>
        <w:t xml:space="preserve">For the modern Graphic Designer in Addis Ababa, this source is invaluable for understanding the indigenous roots of visual communication. It highlights how the Ge'ez script has historically been rendered, offering inspiration for contemporary typographic design that respects local heritage while embracing modernity.</w:t>
      </w:r>
    </w:p>
    <w:p>
      <w:pPr>
        <w:pStyle w:val="BodyText"/>
      </w:pPr>
      <w:r>
        <w:t xml:space="preserve">Grimm, D. (2017).</w:t>
      </w:r>
      <w:r>
        <w:t xml:space="preserve"> </w:t>
      </w:r>
      <w:r>
        <w:rPr>
          <w:iCs/>
          <w:i/>
        </w:rPr>
        <w:t xml:space="preserve">Visual Culture and Identity in Contemporary Ethiopia.</w:t>
      </w:r>
      <w:r>
        <w:t xml:space="preserve"> </w:t>
      </w:r>
      <w:r>
        <w:t xml:space="preserve">Journal of African Cultural Studies, 29(3), 245-260.</w:t>
      </w:r>
    </w:p>
    <w:p>
      <w:pPr>
        <w:pStyle w:val="BodyText"/>
      </w:pPr>
      <w:r>
        <w:t xml:space="preserve">Grimm explores how visual culture in Addis Ababa is shifting due to urbanization and globalization. The article analyzes street art, advertising, and digital media, arguing that a new "Addis aesthetic" is emerging that blends global pop culture with local symbolism.</w:t>
      </w:r>
    </w:p>
    <w:p>
      <w:pPr>
        <w:pStyle w:val="BodyText"/>
      </w:pPr>
      <w:r>
        <w:t xml:space="preserve">This article is highly relevant for designers working in branding and advertising in Ethiopia Addis Ababa. It provides a theoretical framework for understanding how local audiences perceive visual stimuli, helping designers create campaigns that resonate culturally rather than simply importing Western design tropes.</w:t>
      </w:r>
    </w:p>
    <w:bookmarkEnd w:id="21"/>
    <w:bookmarkStart w:id="22" w:name="X36f5c5ffd6c0c8ebf4e1d5e4304ca6b8d05121f"/>
    <w:p>
      <w:pPr>
        <w:pStyle w:val="Heading2"/>
      </w:pPr>
      <w:r>
        <w:t xml:space="preserve">Design Education and Professional Practice</w:t>
      </w:r>
    </w:p>
    <w:p>
      <w:pPr>
        <w:pStyle w:val="FirstParagraph"/>
      </w:pPr>
      <w:r>
        <w:t xml:space="preserve">Addis Ababa University. (2020).</w:t>
      </w:r>
      <w:r>
        <w:t xml:space="preserve"> </w:t>
      </w:r>
      <w:r>
        <w:rPr>
          <w:iCs/>
          <w:i/>
        </w:rPr>
        <w:t xml:space="preserve">Curriculum for the Department of Visual Communication Design.</w:t>
      </w:r>
      <w:r>
        <w:t xml:space="preserve"> </w:t>
      </w:r>
      <w:r>
        <w:t xml:space="preserve">Addis Ababa: College of Fine and Performing Arts.</w:t>
      </w:r>
    </w:p>
    <w:p>
      <w:pPr>
        <w:pStyle w:val="BodyText"/>
      </w:pPr>
      <w:r>
        <w:t xml:space="preserve">This official document outlines the academic requirements and skill sets expected of graphic design students at one of Ethiopia's premier institutions. It covers areas such as digital illustration, user interface design, and print production.</w:t>
      </w:r>
    </w:p>
    <w:p>
      <w:pPr>
        <w:pStyle w:val="BodyText"/>
      </w:pPr>
      <w:r>
        <w:t xml:space="preserve">This resource serves as a benchmark for the professional standards of a Graphic Designer in Ethiopia. It illustrates the gap between traditional art training and the technical demands of the modern digital economy in Addis Ababa, highlighting the need for continuous professional development in software and technology.</w:t>
      </w:r>
    </w:p>
    <w:p>
      <w:pPr>
        <w:pStyle w:val="BodyText"/>
      </w:pPr>
      <w:r>
        <w:t xml:space="preserve">Tadesse, M. (2019).</w:t>
      </w:r>
      <w:r>
        <w:t xml:space="preserve"> </w:t>
      </w:r>
      <w:r>
        <w:rPr>
          <w:iCs/>
          <w:i/>
        </w:rPr>
        <w:t xml:space="preserve">The Freelance Creative Economy in Addis Ababa: Challenges and Opportunities.</w:t>
      </w:r>
      <w:r>
        <w:t xml:space="preserve"> </w:t>
      </w:r>
      <w:r>
        <w:t xml:space="preserve">African Journal of Business and Economic Research, 14(2), 112-130.</w:t>
      </w:r>
    </w:p>
    <w:p>
      <w:pPr>
        <w:pStyle w:val="BodyText"/>
      </w:pPr>
      <w:r>
        <w:t xml:space="preserve">Tadesse investigates the rise of freelance graphic designers in Addis Ababa. The study identifies key challenges, including internet connectivity issues, payment processing for international clients, and the lack of formalized industry unions.</w:t>
      </w:r>
    </w:p>
    <w:p>
      <w:pPr>
        <w:pStyle w:val="BodyText"/>
      </w:pPr>
      <w:r>
        <w:t xml:space="preserve">This is a critical read for any independent Graphic Designer operating in Ethiopia Addis Ababa. It provides a realistic assessment of the business environment and offers strategies for navigating the informal economy while building a sustainable career in visual design.</w:t>
      </w:r>
    </w:p>
    <w:bookmarkEnd w:id="22"/>
    <w:bookmarkStart w:id="23" w:name="technology-and-digital-transformation"/>
    <w:p>
      <w:pPr>
        <w:pStyle w:val="Heading2"/>
      </w:pPr>
      <w:r>
        <w:t xml:space="preserve">Technology and Digital Transformation</w:t>
      </w:r>
    </w:p>
    <w:p>
      <w:pPr>
        <w:pStyle w:val="FirstParagraph"/>
      </w:pPr>
      <w:r>
        <w:t xml:space="preserve">World Bank. (2021).</w:t>
      </w:r>
      <w:r>
        <w:t xml:space="preserve"> </w:t>
      </w:r>
      <w:r>
        <w:rPr>
          <w:iCs/>
          <w:i/>
        </w:rPr>
        <w:t xml:space="preserve">Ethiopia Digital Economy Diagnostic: Unlocking the Potential.</w:t>
      </w:r>
      <w:r>
        <w:t xml:space="preserve"> </w:t>
      </w:r>
      <w:r>
        <w:t xml:space="preserve">Washington, D.C.: World Bank Group.</w:t>
      </w:r>
    </w:p>
    <w:p>
      <w:pPr>
        <w:pStyle w:val="BodyText"/>
      </w:pPr>
      <w:r>
        <w:t xml:space="preserve">While a broad economic report, this document contains significant data on the digital infrastructure of Ethiopia, specifically focusing on Addis Ababa as the tech hub. It discusses the expansion of mobile internet and its impact on digital services.</w:t>
      </w:r>
    </w:p>
    <w:p>
      <w:pPr>
        <w:pStyle w:val="BodyText"/>
      </w:pPr>
      <w:r>
        <w:t xml:space="preserve">For the Graphic Designer, this report is essential for understanding the medium through which their work is consumed. As mobile penetration increases in Addis Ababa, designers must adapt their workflows to prioritize mobile-first design, responsive layouts, and low-bandwidth optimization.</w:t>
      </w:r>
    </w:p>
    <w:p>
      <w:pPr>
        <w:pStyle w:val="BodyText"/>
      </w:pPr>
      <w:r>
        <w:t xml:space="preserve">Alemayehu, K. (2022).</w:t>
      </w:r>
      <w:r>
        <w:t xml:space="preserve"> </w:t>
      </w:r>
      <w:r>
        <w:rPr>
          <w:iCs/>
          <w:i/>
        </w:rPr>
        <w:t xml:space="preserve">UI/UX Design Trends in Ethiopian Fintech Applications.</w:t>
      </w:r>
      <w:r>
        <w:t xml:space="preserve"> </w:t>
      </w:r>
      <w:r>
        <w:t xml:space="preserve">International Journal of Interactive Mobile Technologies, 16(4), 88-102.</w:t>
      </w:r>
    </w:p>
    <w:p>
      <w:pPr>
        <w:pStyle w:val="BodyText"/>
      </w:pPr>
      <w:r>
        <w:t xml:space="preserve">This paper analyzes the user interface design of popular financial applications in Ethiopia. It critiques the current state of usability and suggests improvements based on local user behavior and literacy levels.</w:t>
      </w:r>
    </w:p>
    <w:p>
      <w:pPr>
        <w:pStyle w:val="BodyText"/>
      </w:pPr>
      <w:r>
        <w:t xml:space="preserve">This is a specialized but vital resource for Graphic Designers moving into the tech sector in Ethiopia Addis Ababa. It demonstrates the growing demand for UX/UI skills and emphasizes the importance of designing for accessibility and cultural relevance in the digital space.</w:t>
      </w:r>
    </w:p>
    <w:bookmarkEnd w:id="23"/>
    <w:bookmarkStart w:id="24" w:name="conclusion"/>
    <w:p>
      <w:pPr>
        <w:pStyle w:val="Heading2"/>
      </w:pPr>
      <w:r>
        <w:t xml:space="preserve">Conclusion</w:t>
      </w:r>
    </w:p>
    <w:p>
      <w:pPr>
        <w:pStyle w:val="FirstParagraph"/>
      </w:pPr>
      <w:r>
        <w:t xml:space="preserve">The profession of the Graphic Designer in Ethiopia Addis Ababa is at a pivotal juncture. As evidenced by this annotated bibliography, the field is moving beyond simple reproduction of images to become a central driver of cultural expression and economic development. Designers in the capital must be well-versed in both the rich historical visual traditions of Ethiopia and the rapid advancements of global digital technology. These resources provide the necessary foundation for understanding this dynamic landscape.</w:t>
      </w:r>
    </w:p>
    <w:bookmarkEnd w:id="24"/>
    <w:p>
      <w:pPr>
        <w:pStyle w:val="BodyText"/>
      </w:pPr>
      <w:r>
        <w:t xml:space="preserve">© 2023 Annotated Bibliography on Graphic Design in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Addis Ababa</dc:title>
  <dc:creator/>
  <dc:language>en</dc:language>
  <cp:keywords/>
  <dcterms:created xsi:type="dcterms:W3CDTF">2026-08-07T06:33:27Z</dcterms:created>
  <dcterms:modified xsi:type="dcterms:W3CDTF">2026-08-07T06:33:27Z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