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t xml:space="preserve">The Role and Evolution of the Graphic Designer in France Paris</w:t>
      </w:r>
    </w:p>
    <w:bookmarkEnd w:id="20"/>
    <w:p>
      <w:pPr>
        <w:pStyle w:val="BodyText"/>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cultural and economic context of</w:t>
      </w:r>
      <w:r>
        <w:t xml:space="preserve"> </w:t>
      </w:r>
      <w:r>
        <w:rPr>
          <w:bCs/>
          <w:b/>
        </w:rPr>
        <w:t xml:space="preserve">France Paris</w:t>
      </w:r>
      <w:r>
        <w:t xml:space="preserve">. Paris remains a global epicenter for visual arts, fashion, and typography. The selected texts explore the historical roots of French design, the current professional landscape in the capital, and the unique aesthetic sensibilities that define the Parisian creative industry. These sources are curated to assist students, professionals, and researchers in understanding how the graphic designer operates within this prestigious environment.</w:t>
      </w:r>
    </w:p>
    <w:p>
      <w:pPr>
        <w:pStyle w:val="BodyText"/>
      </w:pPr>
      <w:r>
        <w:t xml:space="preserve"> </w:t>
      </w:r>
      <w:r>
        <w:t xml:space="preserve">Bouchard, J.-M. (2018).</w:t>
      </w:r>
      <w:r>
        <w:t xml:space="preserve"> </w:t>
      </w:r>
      <w:r>
        <w:rPr>
          <w:iCs/>
          <w:i/>
        </w:rPr>
        <w:t xml:space="preserve">Paris Design: A Century of Visual Culture</w:t>
      </w:r>
      <w:r>
        <w:t xml:space="preserve">. Éditions du Regard.</w:t>
      </w:r>
      <w:r>
        <w:t xml:space="preserve"> </w:t>
      </w:r>
    </w:p>
    <w:p>
      <w:pPr>
        <w:pStyle w:val="BodyText"/>
      </w:pPr>
      <w:r>
        <w:t xml:space="preserve">This comprehensive volume traces the lineage of visual communication in the French capital from the Art Nouveau posters of the late 19th century to the digital age. For the modern</w:t>
      </w:r>
      <w:r>
        <w:t xml:space="preserve"> </w:t>
      </w:r>
      <w:r>
        <w:rPr>
          <w:bCs/>
          <w:b/>
        </w:rPr>
        <w:t xml:space="preserve">Graphic Designer</w:t>
      </w:r>
      <w:r>
        <w:t xml:space="preserve"> </w:t>
      </w:r>
      <w:r>
        <w:t xml:space="preserve">working in</w:t>
      </w:r>
      <w:r>
        <w:t xml:space="preserve"> </w:t>
      </w:r>
      <w:r>
        <w:rPr>
          <w:bCs/>
          <w:b/>
        </w:rPr>
        <w:t xml:space="preserve">France Paris</w:t>
      </w:r>
      <w:r>
        <w:t xml:space="preserve">, this text is indispensable. It highlights how the city's rich history of lithography and printmaking continues to influence contemporary branding and editorial design. The author argues that Parisian designers possess a distinct "visual literacy" rooted in this heritage, distinguishing their work from other global hubs like New York or London.</w:t>
      </w:r>
    </w:p>
    <w:p>
      <w:pPr>
        <w:pStyle w:val="BodyText"/>
      </w:pPr>
      <w:r>
        <w:t xml:space="preserve"> </w:t>
      </w:r>
      <w:r>
        <w:t xml:space="preserve">Dupont, L., &amp; Moreau, S. (2021).</w:t>
      </w:r>
      <w:r>
        <w:t xml:space="preserve"> </w:t>
      </w:r>
      <w:r>
        <w:rPr>
          <w:iCs/>
          <w:i/>
        </w:rPr>
        <w:t xml:space="preserve">The Creative Economy of Paris: Opportunities for Designers</w:t>
      </w:r>
      <w:r>
        <w:t xml:space="preserve">. Institut Paris Region.</w:t>
      </w:r>
      <w:r>
        <w:t xml:space="preserve"> </w:t>
      </w:r>
    </w:p>
    <w:p>
      <w:pPr>
        <w:pStyle w:val="BodyText"/>
      </w:pPr>
      <w:r>
        <w:t xml:space="preserve">This report provides a data-driven analysis of the creative industries in the Île-de-France region. It specifically addresses the employment landscape for the</w:t>
      </w:r>
      <w:r>
        <w:t xml:space="preserve"> </w:t>
      </w:r>
      <w:r>
        <w:rPr>
          <w:bCs/>
          <w:b/>
        </w:rPr>
        <w:t xml:space="preserve">Graphic Designer</w:t>
      </w:r>
      <w:r>
        <w:t xml:space="preserve"> </w:t>
      </w:r>
      <w:r>
        <w:t xml:space="preserve">in</w:t>
      </w:r>
      <w:r>
        <w:t xml:space="preserve"> </w:t>
      </w:r>
      <w:r>
        <w:rPr>
          <w:bCs/>
          <w:b/>
        </w:rPr>
        <w:t xml:space="preserve">France Paris</w:t>
      </w:r>
      <w:r>
        <w:t xml:space="preserve">, detailing salary expectations, the prevalence of freelance work versus agency employment, and the impact of government subsidies on the arts. The document is crucial for understanding the economic realities of the profession in the capital, offering insights into how designers navigate the competitive market while leveraging Paris's status as a cultural capital.</w:t>
      </w:r>
    </w:p>
    <w:p>
      <w:pPr>
        <w:pStyle w:val="BodyText"/>
      </w:pPr>
      <w:r>
        <w:t xml:space="preserve"> </w:t>
      </w:r>
      <w:r>
        <w:t xml:space="preserve">Lemoine, P. (2019).</w:t>
      </w:r>
      <w:r>
        <w:t xml:space="preserve"> </w:t>
      </w:r>
      <w:r>
        <w:rPr>
          <w:iCs/>
          <w:i/>
        </w:rPr>
        <w:t xml:space="preserve">Typography and Identity in the French Capital</w:t>
      </w:r>
      <w:r>
        <w:t xml:space="preserve">. Typo Paris Press.</w:t>
      </w:r>
      <w:r>
        <w:t xml:space="preserve"> </w:t>
      </w:r>
    </w:p>
    <w:p>
      <w:pPr>
        <w:pStyle w:val="BodyText"/>
      </w:pPr>
      <w:r>
        <w:t xml:space="preserve">Focusing on the intersection of language and design, this book examines how the French language shapes typographic choices for the</w:t>
      </w:r>
      <w:r>
        <w:t xml:space="preserve"> </w:t>
      </w:r>
      <w:r>
        <w:rPr>
          <w:bCs/>
          <w:b/>
        </w:rPr>
        <w:t xml:space="preserve">Graphic Designer</w:t>
      </w:r>
      <w:r>
        <w:t xml:space="preserve"> </w:t>
      </w:r>
      <w:r>
        <w:t xml:space="preserve">in</w:t>
      </w:r>
      <w:r>
        <w:t xml:space="preserve"> </w:t>
      </w:r>
      <w:r>
        <w:rPr>
          <w:bCs/>
          <w:b/>
        </w:rPr>
        <w:t xml:space="preserve">France Paris</w:t>
      </w:r>
      <w:r>
        <w:t xml:space="preserve">. It explores the strict regulations regarding French typography in public signage and corporate communications. The text is particularly relevant for international designers moving to Paris, as it elucidates the cultural nuances and legal requirements that govern visual identity in the region, ensuring that design solutions are both aesthetically pleasing and culturally compliant.</w:t>
      </w:r>
    </w:p>
    <w:p>
      <w:pPr>
        <w:pStyle w:val="BodyText"/>
      </w:pPr>
      <w:r>
        <w:t xml:space="preserve"> </w:t>
      </w:r>
      <w:r>
        <w:t xml:space="preserve">Martin, C. (2020).</w:t>
      </w:r>
      <w:r>
        <w:t xml:space="preserve"> </w:t>
      </w:r>
      <w:r>
        <w:rPr>
          <w:iCs/>
          <w:i/>
        </w:rPr>
        <w:t xml:space="preserve">From Atelier to Agency: The Evolution of French Design Studios</w:t>
      </w:r>
      <w:r>
        <w:t xml:space="preserve">. La Martinière.</w:t>
      </w:r>
      <w:r>
        <w:t xml:space="preserve"> </w:t>
      </w:r>
    </w:p>
    <w:p>
      <w:pPr>
        <w:pStyle w:val="BodyText"/>
      </w:pPr>
      <w:r>
        <w:t xml:space="preserve">This historical account details the transition of design practices in Paris from traditional artisan workshops to modern digital agencies. It offers a critical perspective on how the role of the</w:t>
      </w:r>
      <w:r>
        <w:t xml:space="preserve"> </w:t>
      </w:r>
      <w:r>
        <w:rPr>
          <w:bCs/>
          <w:b/>
        </w:rPr>
        <w:t xml:space="preserve">Graphic Designer</w:t>
      </w:r>
      <w:r>
        <w:t xml:space="preserve"> </w:t>
      </w:r>
      <w:r>
        <w:t xml:space="preserve">has shifted in</w:t>
      </w:r>
      <w:r>
        <w:t xml:space="preserve"> </w:t>
      </w:r>
      <w:r>
        <w:rPr>
          <w:bCs/>
          <w:b/>
        </w:rPr>
        <w:t xml:space="preserve">France Paris</w:t>
      </w:r>
      <w:r>
        <w:t xml:space="preserve"> </w:t>
      </w:r>
      <w:r>
        <w:t xml:space="preserve">over the last three decades. The author interviews prominent studio founders, revealing how the Parisian design ethos—characterized by elegance and minimalism—has adapted to the demands of the digital era without losing its cultural identity.</w:t>
      </w:r>
    </w:p>
    <w:p>
      <w:pPr>
        <w:pStyle w:val="BodyText"/>
      </w:pPr>
      <w:r>
        <w:t xml:space="preserve"> </w:t>
      </w:r>
      <w:r>
        <w:t xml:space="preserve">National Union of Graphic Designers (UNIGRAPH). (2022).</w:t>
      </w:r>
      <w:r>
        <w:t xml:space="preserve"> </w:t>
      </w:r>
      <w:r>
        <w:rPr>
          <w:iCs/>
          <w:i/>
        </w:rPr>
        <w:t xml:space="preserve">Code of Ethics and Professional Standards in France</w:t>
      </w:r>
      <w:r>
        <w:t xml:space="preserve">. UNIGRAPH Official Publication.</w:t>
      </w:r>
      <w:r>
        <w:t xml:space="preserve"> </w:t>
      </w:r>
    </w:p>
    <w:p>
      <w:pPr>
        <w:pStyle w:val="BodyText"/>
      </w:pPr>
      <w:r>
        <w:t xml:space="preserve">As the primary professional body for designers in the country, UNIGRAPH publishes this essential guide for the</w:t>
      </w:r>
      <w:r>
        <w:t xml:space="preserve"> </w:t>
      </w:r>
      <w:r>
        <w:rPr>
          <w:bCs/>
          <w:b/>
        </w:rPr>
        <w:t xml:space="preserve">Graphic Designer</w:t>
      </w:r>
      <w:r>
        <w:t xml:space="preserve"> </w:t>
      </w:r>
      <w:r>
        <w:t xml:space="preserve">practicing in</w:t>
      </w:r>
      <w:r>
        <w:t xml:space="preserve"> </w:t>
      </w:r>
      <w:r>
        <w:rPr>
          <w:bCs/>
          <w:b/>
        </w:rPr>
        <w:t xml:space="preserve">France Paris</w:t>
      </w:r>
      <w:r>
        <w:t xml:space="preserve">. It outlines the legal frameworks, copyright laws, and ethical standards that govern the profession. For anyone seeking to establish a legitimate career in the French capital, this document is mandatory reading to understand the contractual obligations and intellectual property rights specific to the French legal system.</w:t>
      </w:r>
    </w:p>
    <w:p>
      <w:pPr>
        <w:pStyle w:val="BodyText"/>
      </w:pPr>
      <w:r>
        <w:t xml:space="preserve"> </w:t>
      </w:r>
      <w:r>
        <w:t xml:space="preserve">Rousseau, E. (2017).</w:t>
      </w:r>
      <w:r>
        <w:t xml:space="preserve"> </w:t>
      </w:r>
      <w:r>
        <w:rPr>
          <w:iCs/>
          <w:i/>
        </w:rPr>
        <w:t xml:space="preserve">Visual Storytelling in Parisian Fashion and Luxury Brands</w:t>
      </w:r>
      <w:r>
        <w:t xml:space="preserve">. Assouline.</w:t>
      </w:r>
      <w:r>
        <w:t xml:space="preserve"> </w:t>
      </w:r>
    </w:p>
    <w:p>
      <w:pPr>
        <w:pStyle w:val="BodyText"/>
      </w:pPr>
      <w:r>
        <w:t xml:space="preserve">Given that</w:t>
      </w:r>
      <w:r>
        <w:t xml:space="preserve"> </w:t>
      </w:r>
      <w:r>
        <w:rPr>
          <w:bCs/>
          <w:b/>
        </w:rPr>
        <w:t xml:space="preserve">France Paris</w:t>
      </w:r>
      <w:r>
        <w:t xml:space="preserve"> </w:t>
      </w:r>
      <w:r>
        <w:t xml:space="preserve">is the heart of the global luxury industry, this book is vital for the</w:t>
      </w:r>
      <w:r>
        <w:t xml:space="preserve"> </w:t>
      </w:r>
      <w:r>
        <w:rPr>
          <w:bCs/>
          <w:b/>
        </w:rPr>
        <w:t xml:space="preserve">Graphic Designer</w:t>
      </w:r>
      <w:r>
        <w:t xml:space="preserve"> </w:t>
      </w:r>
      <w:r>
        <w:t xml:space="preserve">specializing in branding and packaging. It analyzes the visual strategies employed by iconic houses like Chanel, Dior, and Louis Vuitton. The text demonstrates how graphic design serves as a narrative tool in the luxury sector, emphasizing the importance of heritage, exclusivity, and refined aesthetics in the Parisian market.</w:t>
      </w:r>
    </w:p>
    <w:p>
      <w:pPr>
        <w:pStyle w:val="BodyText"/>
      </w:pPr>
      <w:r>
        <w:t xml:space="preserve"> </w:t>
      </w:r>
      <w:r>
        <w:t xml:space="preserve">Schmidt, H. (2023).</w:t>
      </w:r>
      <w:r>
        <w:t xml:space="preserve"> </w:t>
      </w:r>
      <w:r>
        <w:rPr>
          <w:iCs/>
          <w:i/>
        </w:rPr>
        <w:t xml:space="preserve">Digital Nomads and Local Talent: The Future of Design in Paris</w:t>
      </w:r>
      <w:r>
        <w:t xml:space="preserve">. Creative Review Europe.</w:t>
      </w:r>
      <w:r>
        <w:t xml:space="preserve"> </w:t>
      </w:r>
    </w:p>
    <w:p>
      <w:pPr>
        <w:pStyle w:val="BodyText"/>
      </w:pPr>
      <w:r>
        <w:t xml:space="preserve">This recent article explores the changing demographics of the design workforce in the French capital. It discusses how the rise of remote work is impacting the traditional</w:t>
      </w:r>
      <w:r>
        <w:t xml:space="preserve"> </w:t>
      </w:r>
      <w:r>
        <w:rPr>
          <w:bCs/>
          <w:b/>
        </w:rPr>
        <w:t xml:space="preserve">Graphic Designer</w:t>
      </w:r>
      <w:r>
        <w:t xml:space="preserve"> </w:t>
      </w:r>
      <w:r>
        <w:t xml:space="preserve">community in</w:t>
      </w:r>
      <w:r>
        <w:t xml:space="preserve"> </w:t>
      </w:r>
      <w:r>
        <w:rPr>
          <w:bCs/>
          <w:b/>
        </w:rPr>
        <w:t xml:space="preserve">France Paris</w:t>
      </w:r>
      <w:r>
        <w:t xml:space="preserve">. The author argues that while Paris remains a physical hub for collaboration and inspiration, the influx of international digital talent is creating a hybrid culture that challenges traditional French design norms, leading to a more diverse and dynamic visual landscape.</w:t>
      </w:r>
    </w:p>
    <w:p>
      <w:pPr>
        <w:pStyle w:val="BodyText"/>
      </w:pPr>
      <w:r>
        <w:t xml:space="preserve"> </w:t>
      </w:r>
      <w:r>
        <w:t xml:space="preserve">Vasseur, M. (2016).</w:t>
      </w:r>
      <w:r>
        <w:t xml:space="preserve"> </w:t>
      </w:r>
      <w:r>
        <w:rPr>
          <w:iCs/>
          <w:i/>
        </w:rPr>
        <w:t xml:space="preserve">Public Space and Graphic Design: The Parisian Streetscape</w:t>
      </w:r>
      <w:r>
        <w:t xml:space="preserve">. Éditions du Moniteur.</w:t>
      </w:r>
      <w:r>
        <w:t xml:space="preserve"> </w:t>
      </w:r>
    </w:p>
    <w:p>
      <w:pPr>
        <w:pStyle w:val="BodyText"/>
      </w:pPr>
      <w:r>
        <w:t xml:space="preserve">This study focuses on environmental graphic design within the urban fabric of the city. It examines how the</w:t>
      </w:r>
      <w:r>
        <w:t xml:space="preserve"> </w:t>
      </w:r>
      <w:r>
        <w:rPr>
          <w:bCs/>
          <w:b/>
        </w:rPr>
        <w:t xml:space="preserve">Graphic Designer</w:t>
      </w:r>
      <w:r>
        <w:t xml:space="preserve"> </w:t>
      </w:r>
      <w:r>
        <w:t xml:space="preserve">in</w:t>
      </w:r>
      <w:r>
        <w:t xml:space="preserve"> </w:t>
      </w:r>
      <w:r>
        <w:rPr>
          <w:bCs/>
          <w:b/>
        </w:rPr>
        <w:t xml:space="preserve">France Paris</w:t>
      </w:r>
      <w:r>
        <w:t xml:space="preserve"> </w:t>
      </w:r>
      <w:r>
        <w:t xml:space="preserve">interacts with public infrastructure, from metro signage to street art festivals. The book highlights the tension between preserving the historic aesthetic of Paris and integrating modern wayfinding and digital information systems, offering a unique perspective on the societal role of design in a major European metropolis.</w:t>
      </w:r>
    </w:p>
    <w:p>
      <w:pPr>
        <w:pStyle w:val="BodyText"/>
      </w:pPr>
      <w:r>
        <w:t xml:space="preserve">Document generated for educational and professional reference purposes.</w:t>
      </w:r>
      <w:r>
        <w:br/>
      </w:r>
      <w:r>
        <w:t xml:space="preserve">Focus: Graphic Design Profession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Paris, France</dc:title>
  <dc:creator/>
  <dc:language>en</dc:language>
  <cp:keywords/>
  <dcterms:created xsi:type="dcterms:W3CDTF">2026-08-07T02:14:47Z</dcterms:created>
  <dcterms:modified xsi:type="dcterms:W3CDTF">2026-08-07T02:14:47Z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