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Berlin,</w:t>
      </w:r>
      <w:r>
        <w:t xml:space="preserve"> </w:t>
      </w:r>
      <w:r>
        <w:t xml:space="preserve">Germany</w:t>
      </w:r>
    </w:p>
    <w:bookmarkStart w:id="21" w:name="annotated-bibliography"/>
    <w:p>
      <w:pPr>
        <w:pStyle w:val="Heading1"/>
      </w:pPr>
      <w:r>
        <w:t xml:space="preserve">Annotated Bibliography</w:t>
      </w:r>
    </w:p>
    <w:bookmarkStart w:id="20" w:name="graphic-design-in-berlin-germany"/>
    <w:p>
      <w:pPr>
        <w:pStyle w:val="Heading2"/>
      </w:pPr>
      <w:r>
        <w:t xml:space="preserve">Graphic Design in Berlin, Germany</w:t>
      </w:r>
    </w:p>
    <w:p>
      <w:pPr>
        <w:pStyle w:val="FirstParagraph"/>
      </w:pPr>
      <w:r>
        <w:rPr>
          <w:bCs/>
          <w:b/>
        </w:rPr>
        <w:t xml:space="preserve">Subject:</w:t>
      </w:r>
      <w:r>
        <w:t xml:space="preserve"> </w:t>
      </w:r>
      <w:r>
        <w:t xml:space="preserve">Professional Practice, Cultural Context, and Industry Standards for Graphic Designers in Berlin</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for graphic designers operating within the unique ecosystem of Berlin, Germany. Berlin is not merely a location but a design philosophy characterized by a fusion of Bauhaus heritage, post-reunification street culture, and a rapidly evolving digital startup scene. The selected texts address critical aspects of the profession in this region, including labor laws, cultural aesthetics, the gig economy, and the specific expectations of the German market. These resources are curated to assist both local practitioners and international creatives seeking to navigate the professional landscape of the German capital.</w:t>
      </w:r>
    </w:p>
    <w:p>
      <w:pPr>
        <w:pStyle w:val="BodyText"/>
      </w:pPr>
      <w:r>
        <w:t xml:space="preserve">Bundesverband Grafikdesign (BGD). (2022).</w:t>
      </w:r>
      <w:r>
        <w:t xml:space="preserve"> </w:t>
      </w:r>
      <w:r>
        <w:rPr>
          <w:iCs/>
          <w:i/>
        </w:rPr>
        <w:t xml:space="preserve">Standards for Graphic Design Services in Germany</w:t>
      </w:r>
      <w:r>
        <w:t xml:space="preserve">. Berlin: BGD Publishing.</w:t>
      </w:r>
    </w:p>
    <w:p>
      <w:pPr>
        <w:pStyle w:val="BodyText"/>
      </w:pPr>
      <w:r>
        <w:t xml:space="preserve">This publication by the Federal Association of Graphic Design serves as the definitive guide for professional standards within the German industry. For a graphic designer in Berlin, this text is indispensable for understanding contractual obligations, copyright laws (Urheberrecht), and fee structures. The document outlines the legal framework that distinguishes German design practice from other markets, emphasizing the strict protection of intellectual property. It provides templates for contracts that are legally binding in Germany, ensuring that designers are compensated fairly for their creative work. The text also addresses the ethical responsibilities of designers in the public sphere, a topic of significant relevance in Berlin's politically active design community.</w:t>
      </w:r>
    </w:p>
    <w:p>
      <w:pPr>
        <w:pStyle w:val="BodyText"/>
      </w:pPr>
      <w:r>
        <w:t xml:space="preserve">Klinger, M., &amp; Schmidt, T. (2021).</w:t>
      </w:r>
      <w:r>
        <w:t xml:space="preserve"> </w:t>
      </w:r>
      <w:r>
        <w:rPr>
          <w:iCs/>
          <w:i/>
        </w:rPr>
        <w:t xml:space="preserve">Berlin Design: From Bauhaus to Street Art</w:t>
      </w:r>
      <w:r>
        <w:t xml:space="preserve">. Hatje Cantz Verlag.</w:t>
      </w:r>
    </w:p>
    <w:p>
      <w:pPr>
        <w:pStyle w:val="BodyText"/>
      </w:pPr>
      <w:r>
        <w:t xml:space="preserve">Klinger and Schmidt provide a comprehensive historical analysis of how graphic design has evolved in Berlin. This book is crucial for understanding the visual language that defines the city. It traces the lineage from the functionalist principles of the Bauhaus school to the gritty, DIY aesthetics of the 1990s post-wall era, and finally to the contemporary digital design scene. For a graphic designer working in Berlin, this text offers context for client expectations; many Berlin-based brands seek a visual identity that references this rich history of rebellion and functionality. The authors analyze case studies of local agencies, illustrating how historical influences are adapted for modern commercial use. It is a vital resource for developing a design strategy that resonates with the local cultural consciousness.</w:t>
      </w:r>
    </w:p>
    <w:p>
      <w:pPr>
        <w:pStyle w:val="BodyText"/>
      </w:pPr>
      <w:r>
        <w:t xml:space="preserve">Federal Employment Agency (Bundesagentur für Arbeit). (2023).</w:t>
      </w:r>
      <w:r>
        <w:t xml:space="preserve"> </w:t>
      </w:r>
      <w:r>
        <w:rPr>
          <w:iCs/>
          <w:i/>
        </w:rPr>
        <w:t xml:space="preserve">Working in Germany: A Guide for Creative Professionals</w:t>
      </w:r>
      <w:r>
        <w:t xml:space="preserve">. Nuremberg: BA Publications.</w:t>
      </w:r>
    </w:p>
    <w:p>
      <w:pPr>
        <w:pStyle w:val="BodyText"/>
      </w:pPr>
      <w:r>
        <w:t xml:space="preserve">While not exclusively about design, this government publication is essential for any graphic designer navigating the administrative landscape of Berlin. It details the visa requirements for non-EU designers, the process of registering a freelance business (Gewerbeanmeldung), and the tax obligations specific to self-employed creatives. Berlin has a high concentration of freelance designers, and understanding the distinction between "Scheinselbstständigkeit" (false self-employment) and legitimate freelance work is critical. This guide explains the social security contributions and health insurance options available to designers. It provides the factual, legal foundation necessary to sustain a career in the city, ensuring compliance with German labor regulations.</w:t>
      </w:r>
    </w:p>
    <w:p>
      <w:pPr>
        <w:pStyle w:val="BodyText"/>
      </w:pPr>
      <w:r>
        <w:t xml:space="preserve">Müller, J. (2020).</w:t>
      </w:r>
      <w:r>
        <w:t xml:space="preserve"> </w:t>
      </w:r>
      <w:r>
        <w:rPr>
          <w:iCs/>
          <w:i/>
        </w:rPr>
        <w:t xml:space="preserve">The Startup Aesthetic: Graphic Design in Berlin's Tech Scene</w:t>
      </w:r>
      <w:r>
        <w:t xml:space="preserve">. Springer Nature.</w:t>
      </w:r>
    </w:p>
    <w:p>
      <w:pPr>
        <w:pStyle w:val="BodyText"/>
      </w:pPr>
      <w:r>
        <w:t xml:space="preserve">Berlin is a global hub for technology startups, and this book examines the specific demands this sector places on graphic designers. Müller analyzes the trend towards minimalist, scalable, and user-centric design systems that dominate the Berlin tech ecosystem. The text explores how designers must balance artistic expression with the rapid iteration cycles typical of startups. It includes interviews with creative directors from major Berlin-based unicorns, offering insights into the hiring process and the skills most valued by tech employers. For a graphic designer aiming to work in Berlin's digital sector, this resource highlights the importance of proficiency in UI/UX principles alongside traditional branding skills. It reflects the pragmatic, efficiency-driven culture of the city's economic engine.</w:t>
      </w:r>
    </w:p>
    <w:p>
      <w:pPr>
        <w:pStyle w:val="BodyText"/>
      </w:pPr>
      <w:r>
        <w:t xml:space="preserve">Design Council Berlin. (2022).</w:t>
      </w:r>
      <w:r>
        <w:t xml:space="preserve"> </w:t>
      </w:r>
      <w:r>
        <w:rPr>
          <w:iCs/>
          <w:i/>
        </w:rPr>
        <w:t xml:space="preserve">Sustainability in Visual Communication: A Berlin Perspective</w:t>
      </w:r>
      <w:r>
        <w:t xml:space="preserve">. Berlin: DCB Reports.</w:t>
      </w:r>
    </w:p>
    <w:p>
      <w:pPr>
        <w:pStyle w:val="BodyText"/>
      </w:pPr>
      <w:r>
        <w:t xml:space="preserve">Sustainability is a core value in Berlin's social and economic fabric, and this report details how graphic designers are adapting to this ethos. The document discusses the environmental impact of print materials, the rise of digital-only branding, and the use of eco-friendly production methods. It provides a framework for designers to communicate sustainability authentically, avoiding "greenwashing," which is heavily scrutinized by the German public. The report includes data on consumer behavior in Germany, showing a strong preference for brands that demonstrate environmental responsibility. For a graphic designer in Berlin, this text is a practical guide to aligning visual strategies with the city's progressive values, ensuring that design work is both aesthetically pleasing and ethically sound.</w:t>
      </w:r>
    </w:p>
    <w:p>
      <w:pPr>
        <w:pStyle w:val="BodyText"/>
      </w:pPr>
      <w:r>
        <w:t xml:space="preserve">Weber, L. (2019).</w:t>
      </w:r>
      <w:r>
        <w:t xml:space="preserve"> </w:t>
      </w:r>
      <w:r>
        <w:rPr>
          <w:iCs/>
          <w:i/>
        </w:rPr>
        <w:t xml:space="preserve">Freelance Life in Berlin: Networking and Community for Creatives</w:t>
      </w:r>
      <w:r>
        <w:t xml:space="preserve">. Berlin Independent Press.</w:t>
      </w:r>
    </w:p>
    <w:p>
      <w:pPr>
        <w:pStyle w:val="BodyText"/>
      </w:pPr>
      <w:r>
        <w:t xml:space="preserve">Success as a graphic designer in Berlin often depends on community integration. Weber's book maps the social and professional networks that sustain the city's creative class. It profiles key co-working spaces, design meetups, and cultural institutions that serve as hubs for collaboration. The text emphasizes the importance of informal networking in a city where business relationships are often built on personal trust and shared cultural experiences. It offers practical advice on how to navigate the Berlin scene, from attending gallery openings to participating in design festivals. For newcomers, this resource demystifies the social dynamics of the industry, providing a roadmap for building a professional reputation in a competitive and socially driven market.</w:t>
      </w:r>
    </w:p>
    <w:p>
      <w:pPr>
        <w:pStyle w:val="BodyText"/>
      </w:pPr>
      <w:r>
        <w:t xml:space="preserve">German Design Council. (2021).</w:t>
      </w:r>
      <w:r>
        <w:t xml:space="preserve"> </w:t>
      </w:r>
      <w:r>
        <w:rPr>
          <w:iCs/>
          <w:i/>
        </w:rPr>
        <w:t xml:space="preserve">German Design Award: Trends and Standards</w:t>
      </w:r>
      <w:r>
        <w:t xml:space="preserve">. Berlin: GDC Publications.</w:t>
      </w:r>
    </w:p>
    <w:p>
      <w:pPr>
        <w:pStyle w:val="BodyText"/>
      </w:pPr>
      <w:r>
        <w:t xml:space="preserve">The German Design Award is one of the most prestigious accolades in the industry, and this publication analyzes the criteria used by the jury. For a graphic designer in Berlin, understanding these standards is crucial for producing work that meets the highest levels of quality expected in the German market. The text breaks down the evaluation metrics, which include functionality, innovation, and aesthetic excellence. It features case studies of award-winning projects from Berlin-based studios, illustrating how local designers achieve international recognition. This resource serves as a benchmark for quality, helping designers refine their portfolios and align their work with the rigorous standards of German design excellence.</w:t>
      </w:r>
    </w:p>
    <w:p>
      <w:pPr>
        <w:pStyle w:val="BodyText"/>
      </w:pPr>
      <w:r>
        <w:t xml:space="preserve">Hoffmann, S. (2023).</w:t>
      </w:r>
      <w:r>
        <w:t xml:space="preserve"> </w:t>
      </w:r>
      <w:r>
        <w:rPr>
          <w:iCs/>
          <w:i/>
        </w:rPr>
        <w:t xml:space="preserve">Language and Design: Communicating in a Multilingual Berlin</w:t>
      </w:r>
      <w:r>
        <w:t xml:space="preserve">. Humboldt University Press.</w:t>
      </w:r>
    </w:p>
    <w:p>
      <w:pPr>
        <w:pStyle w:val="BodyText"/>
      </w:pPr>
      <w:r>
        <w:t xml:space="preserve">Berlin is a multilingual city, and this academic text explores the challenges and opportunities this presents for graphic designers. Hoffmann discusses the integration of English and German in visual communication, a common practice in Berlin's international environment. The book examines how typography and layout must adapt to accommodate different languages without compromising design integrity. It also addresses cultural nuances in visual symbolism, ensuring that designs are appropriate for diverse audiences. For a graphic designer working in Berlin, this resource is essential for creating inclusive and effective communication strategies. It highlights the need for linguistic sensitivity and cultural awareness in a globalized urban context.</w:t>
      </w:r>
    </w:p>
    <w:p>
      <w:pPr>
        <w:pStyle w:val="BodyText"/>
      </w:pPr>
      <w:r>
        <w:t xml:space="preserve">Document prepared for professional reference.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Berlin, Germany</dc:title>
  <dc:creator/>
  <dc:language>en</dc:language>
  <cp:keywords/>
  <dcterms:created xsi:type="dcterms:W3CDTF">2026-08-07T02:05:46Z</dcterms:created>
  <dcterms:modified xsi:type="dcterms:W3CDTF">2026-08-07T02:05:46Z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