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Bangalore,</w:t>
      </w:r>
      <w:r>
        <w:t xml:space="preserve"> </w:t>
      </w:r>
      <w:r>
        <w:t xml:space="preserve">India</w:t>
      </w:r>
    </w:p>
    <w:bookmarkStart w:id="21" w:name="X054d74523f8a158e166c334feb2466a7315b5df"/>
    <w:p>
      <w:pPr>
        <w:pStyle w:val="Heading1"/>
      </w:pPr>
      <w:r>
        <w:t xml:space="preserve">Annotated Bibliography: The Role and Evolution of the Graphic Designer in Bangalore, India</w:t>
      </w:r>
    </w:p>
    <w:p>
      <w:pPr>
        <w:pStyle w:val="FirstParagraph"/>
      </w:pPr>
      <w:r>
        <w:rPr>
          <w:bCs/>
          <w:b/>
        </w:rPr>
        <w:t xml:space="preserve">Introduction:</w:t>
      </w:r>
      <w:r>
        <w:t xml:space="preserve"> </w:t>
      </w:r>
      <w:r>
        <w:t xml:space="preserve">This annotated bibliography compiles essential resources regarding the profession of the Graphic Designer within the specific context of Bangalore, India. Often referred to as the "Silicon Valley of India," Bangalore presents a unique ecosystem where traditional Indian aesthetics intersect with global digital demands. The selected sources below explore the economic landscape, educational pathways, cultural influences, and future trends shaping graphic design in this metropolitan hub. These references are curated to assist students, professionals, and researchers in understanding how the graphic designer operates within Bangalore's competitive and innovative market.</w:t>
      </w:r>
    </w:p>
    <w:bookmarkStart w:id="20" w:name="references"/>
    <w:p>
      <w:pPr>
        <w:pStyle w:val="Heading2"/>
      </w:pPr>
      <w:r>
        <w:t xml:space="preserve">References</w:t>
      </w:r>
    </w:p>
    <w:p>
      <w:pPr>
        <w:pStyle w:val="FirstParagraph"/>
      </w:pPr>
      <w:r>
        <w:t xml:space="preserve">Chatterjee, S. (2021).</w:t>
      </w:r>
      <w:r>
        <w:t xml:space="preserve"> </w:t>
      </w:r>
      <w:r>
        <w:rPr>
          <w:iCs/>
          <w:i/>
        </w:rPr>
        <w:t xml:space="preserve">The Creative Economy of Bengaluru: From IT Hubs to Design Studios</w:t>
      </w:r>
      <w:r>
        <w:t xml:space="preserve">. Journal of Indian Urban Studies, 14(2), 45-62.</w:t>
      </w:r>
    </w:p>
    <w:p>
      <w:pPr>
        <w:pStyle w:val="BodyText"/>
      </w:pPr>
      <w:r>
        <w:t xml:space="preserve">This academic article provides a comprehensive analysis of how Bangalore has transitioned from a purely software-centric economy to a hub for creative services. The author argues that the demand for the Graphic Designer in Bangalore has surged due to the proliferation of startups in areas like Electronic City and Koramangala. The text is particularly valuable for understanding the business side of design, highlighting how local designers must balance cost-efficiency with high-quality visual communication to serve both domestic Indian clients and global outsourcing contracts. It serves as a foundational text for understanding the economic necessity of design in the city.</w:t>
      </w:r>
    </w:p>
    <w:p>
      <w:pPr>
        <w:pStyle w:val="BodyText"/>
      </w:pPr>
      <w:r>
        <w:t xml:space="preserve">Design Council India. (2022).</w:t>
      </w:r>
      <w:r>
        <w:t xml:space="preserve"> </w:t>
      </w:r>
      <w:r>
        <w:rPr>
          <w:iCs/>
          <w:i/>
        </w:rPr>
        <w:t xml:space="preserve">State of Design in India: The Bangalore Report</w:t>
      </w:r>
      <w:r>
        <w:t xml:space="preserve">. New Delhi: DCI Publications.</w:t>
      </w:r>
    </w:p>
    <w:p>
      <w:pPr>
        <w:pStyle w:val="BodyText"/>
      </w:pPr>
      <w:r>
        <w:t xml:space="preserve">This report offers statistical data and case studies focusing specifically on the design sector in Bangalore. It details the average salary ranges for Graphic Designers, the most sought-after skills (such as UI/UX integration), and the impact of government initiatives on the creative industry. For anyone looking to enter the field in Bangalore, this document is crucial as it outlines the professional standards expected by major agencies and tech giants headquartered in the city. It bridges the gap between theoretical design education and the practical realities of the Bangalore job market.</w:t>
      </w:r>
    </w:p>
    <w:p>
      <w:pPr>
        <w:pStyle w:val="BodyText"/>
      </w:pPr>
      <w:r>
        <w:t xml:space="preserve">Gupta, R., &amp; Singh, A. (2020).</w:t>
      </w:r>
      <w:r>
        <w:t xml:space="preserve"> </w:t>
      </w:r>
      <w:r>
        <w:rPr>
          <w:iCs/>
          <w:i/>
        </w:rPr>
        <w:t xml:space="preserve">Digital Aesthetics and Cultural Identity: Graphic Design in Modern India</w:t>
      </w:r>
      <w:r>
        <w:t xml:space="preserve">. Mumbai: Creative Press.</w:t>
      </w:r>
    </w:p>
    <w:p>
      <w:pPr>
        <w:pStyle w:val="BodyText"/>
      </w:pPr>
      <w:r>
        <w:t xml:space="preserve">While this book covers India broadly, Chapter 4 focuses extensively on Bangalore as a melting pot of cultures. It explores how the Graphic Designer in Bangalore navigates the challenge of creating visuals that appeal to a cosmopolitan, English-speaking workforce while retaining Indian cultural nuances. The authors analyze branding campaigns for local Bangalore-based companies, demonstrating how typography, color theory, and iconography are adapted for the local demographic. This source is essential for designers aiming to create culturally relevant work that resonates with the diverse population of Karnataka.</w:t>
      </w:r>
    </w:p>
    <w:p>
      <w:pPr>
        <w:pStyle w:val="BodyText"/>
      </w:pPr>
      <w:r>
        <w:t xml:space="preserve">IIT Bombay Design Lab. (2023).</w:t>
      </w:r>
      <w:r>
        <w:t xml:space="preserve"> </w:t>
      </w:r>
      <w:r>
        <w:rPr>
          <w:iCs/>
          <w:i/>
        </w:rPr>
        <w:t xml:space="preserve">Future Skills for Designers in Tier-1 Indian Cities</w:t>
      </w:r>
      <w:r>
        <w:t xml:space="preserve">. Retrieved from https://designlab.iitb.ac.in/reports</w:t>
      </w:r>
    </w:p>
    <w:p>
      <w:pPr>
        <w:pStyle w:val="BodyText"/>
      </w:pPr>
      <w:r>
        <w:t xml:space="preserve">This online report identifies the evolving skill set required for Graphic Designers in major Indian metros, with a significant focus on Bangalore. It highlights the shift from static print design to motion graphics, 3D modeling, and interactive web design. Given Bangalore's status as a tech hub, the report emphasizes the need for designers to understand basic coding and user experience principles. This resource is highly relevant for students in Bangalore looking to future-proof their careers, offering a roadmap for continuous learning in a rapidly changing technological environment.</w:t>
      </w:r>
    </w:p>
    <w:p>
      <w:pPr>
        <w:pStyle w:val="BodyText"/>
      </w:pPr>
      <w:r>
        <w:t xml:space="preserve">Kumar, V. (2019).</w:t>
      </w:r>
      <w:r>
        <w:t xml:space="preserve"> </w:t>
      </w:r>
      <w:r>
        <w:rPr>
          <w:iCs/>
          <w:i/>
        </w:rPr>
        <w:t xml:space="preserve">Freelancing in the Garden City: A Guide for Creative Professionals</w:t>
      </w:r>
      <w:r>
        <w:t xml:space="preserve">. Bangalore: Local Arts Collective.</w:t>
      </w:r>
    </w:p>
    <w:p>
      <w:pPr>
        <w:pStyle w:val="BodyText"/>
      </w:pPr>
      <w:r>
        <w:t xml:space="preserve">This practical guide addresses the growing trend of freelance Graphic Designers in Bangalore. It covers legal aspects, tax implications specific to Indian freelancers, and strategies for networking within the city's vibrant creative community. The author provides insights into popular co-working spaces in Bangalore that foster collaboration among designers. This text is invaluable for independent designers who wish to operate outside traditional agency structures, offering actionable advice on building a sustainable practice in the city.</w:t>
      </w:r>
    </w:p>
    <w:p>
      <w:pPr>
        <w:pStyle w:val="BodyText"/>
      </w:pPr>
      <w:r>
        <w:t xml:space="preserve">Nair, P. (2021).</w:t>
      </w:r>
      <w:r>
        <w:t xml:space="preserve"> </w:t>
      </w:r>
      <w:r>
        <w:rPr>
          <w:iCs/>
          <w:i/>
        </w:rPr>
        <w:t xml:space="preserve">Typography and Language in South Indian Branding</w:t>
      </w:r>
      <w:r>
        <w:t xml:space="preserve">. Journal of Visual Communication, 8(1), 112-129.</w:t>
      </w:r>
    </w:p>
    <w:p>
      <w:pPr>
        <w:pStyle w:val="BodyText"/>
      </w:pPr>
      <w:r>
        <w:t xml:space="preserve">This scholarly article examines the linguistic diversity of Bangalore and its impact on graphic design. It discusses the challenges and opportunities Graphic Designers face when incorporating Kannada, Tamil, and English scripts into a single visual identity. The study includes examples of successful branding in Bangalore that effectively blend these languages. This source is critical for designers working in the region who need to respect and utilize local linguistic diversity to create inclusive and effective visual communications.</w:t>
      </w:r>
    </w:p>
    <w:p>
      <w:pPr>
        <w:pStyle w:val="BodyText"/>
      </w:pPr>
      <w:r>
        <w:t xml:space="preserve">Reddy, S. (2022).</w:t>
      </w:r>
      <w:r>
        <w:t xml:space="preserve"> </w:t>
      </w:r>
      <w:r>
        <w:rPr>
          <w:iCs/>
          <w:i/>
        </w:rPr>
        <w:t xml:space="preserve">The Impact of Remote Work on Bangalore's Design Industry</w:t>
      </w:r>
      <w:r>
        <w:t xml:space="preserve">. TechCrunch India. Retrieved from https://techcrunch.com/india</w:t>
      </w:r>
    </w:p>
    <w:p>
      <w:pPr>
        <w:pStyle w:val="BodyText"/>
      </w:pPr>
      <w:r>
        <w:t xml:space="preserve">This journalistic piece analyzes how the post-pandemic shift to remote work has affected the Graphic Designer community in Bangalore. It discusses the decentralization of design teams, with Bangalore-based designers now collaborating with global clients without leaving the city. The article also touches on the rise of digital portfolios and online collaboration tools. This resource provides a contemporary perspective on the changing work culture in Bangalore, helping designers adapt to new modes of professional interaction and client management.</w:t>
      </w:r>
    </w:p>
    <w:p>
      <w:pPr>
        <w:pStyle w:val="BodyText"/>
      </w:pPr>
      <w:r>
        <w:t xml:space="preserve">Visual Arts Society of Karnataka. (2023).</w:t>
      </w:r>
      <w:r>
        <w:t xml:space="preserve"> </w:t>
      </w:r>
      <w:r>
        <w:rPr>
          <w:iCs/>
          <w:i/>
        </w:rPr>
        <w:t xml:space="preserve">Annual Review of Graphic Design Trends in Bangalore</w:t>
      </w:r>
      <w:r>
        <w:t xml:space="preserve">. Bangalore: VASK Publications.</w:t>
      </w:r>
    </w:p>
    <w:p>
      <w:pPr>
        <w:pStyle w:val="BodyText"/>
      </w:pPr>
      <w:r>
        <w:t xml:space="preserve">This annual publication offers a curated look at the prevailing design trends within Bangalore. It features work from local agencies, independent designers, and student projects from institutions like NID and MIT. The review highlights a growing emphasis on sustainability in design and the use of digital platforms for social activism. For any Graphic Designer in Bangalore, this document serves as a benchmark for current aesthetic standards and a source of inspiration for emerging visual styles within the local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Bangalore, India</dc:title>
  <dc:creator/>
  <dc:language>en</dc:language>
  <cp:keywords/>
  <dcterms:created xsi:type="dcterms:W3CDTF">2026-08-07T02:14:31Z</dcterms:created>
  <dcterms:modified xsi:type="dcterms:W3CDTF">2026-08-07T02:14:31Z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