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Mumbai,</w:t>
      </w:r>
      <w:r>
        <w:t xml:space="preserve"> </w:t>
      </w:r>
      <w:r>
        <w:t xml:space="preserve">India</w:t>
      </w:r>
    </w:p>
    <w:bookmarkStart w:id="21" w:name="X320776984a973ad5de0074b123506c03422621b"/>
    <w:p>
      <w:pPr>
        <w:pStyle w:val="Heading1"/>
      </w:pPr>
      <w:r>
        <w:t xml:space="preserve">Annotated Bibliography: The Role of the Graphic Designer in Mumbai, India</w:t>
      </w:r>
    </w:p>
    <w:bookmarkStart w:id="20" w:name="X161e61c46da32e7bc3024edeef30d0c87fcffda"/>
    <w:p>
      <w:pPr>
        <w:pStyle w:val="Heading2"/>
      </w:pPr>
      <w:r>
        <w:t xml:space="preserve">A Comprehensive Review of Industry Standards, Cultural Context, and Professional Practice</w:t>
      </w:r>
    </w:p>
    <w:p>
      <w:pPr>
        <w:pStyle w:val="FirstParagraph"/>
      </w:pPr>
      <w:r>
        <w:t xml:space="preserve">Prepared for: Industry Professionals and Students</w:t>
      </w:r>
      <w:r>
        <w:br/>
      </w:r>
      <w:r>
        <w:t xml:space="preserve">Date: October 2023</w:t>
      </w:r>
    </w:p>
    <w:bookmarkEnd w:id="20"/>
    <w:bookmarkEnd w:id="21"/>
    <w:p>
      <w:pPr>
        <w:pStyle w:val="BodyText"/>
      </w:pPr>
      <w:r>
        <w:t xml:space="preserve">This annotated bibliography serves as a curated resource for understanding the multifaceted role of the</w:t>
      </w:r>
      <w:r>
        <w:t xml:space="preserve"> </w:t>
      </w:r>
      <w:r>
        <w:rPr>
          <w:bCs/>
          <w:b/>
        </w:rPr>
        <w:t xml:space="preserve">Graphic Designer</w:t>
      </w:r>
      <w:r>
        <w:t xml:space="preserve"> </w:t>
      </w:r>
      <w:r>
        <w:t xml:space="preserve">within the specific socio-economic and cultural landscape of</w:t>
      </w:r>
      <w:r>
        <w:t xml:space="preserve"> </w:t>
      </w:r>
      <w:r>
        <w:rPr>
          <w:bCs/>
          <w:b/>
        </w:rPr>
        <w:t xml:space="preserve">Mumbai, India</w:t>
      </w:r>
      <w:r>
        <w:t xml:space="preserve">. As the commercial capital of India, Mumbai presents a unique ecosystem where traditional aesthetics intersect with hyper-modern digital demands. The following entries have been selected to provide insight into the visual culture, professional challenges, and creative opportunities that define graphic design practice in this bustling metropolis. These resources cover topics ranging from the history of Indian visual communication to contemporary digital marketing strategies specific to the Mumbai market.</w:t>
      </w:r>
    </w:p>
    <w:p>
      <w:pPr>
        <w:pStyle w:val="BodyText"/>
      </w:pPr>
      <w:r>
        <w:t xml:space="preserve"> </w:t>
      </w:r>
      <w:r>
        <w:t xml:space="preserve">Chakravarty, S. (2018).</w:t>
      </w:r>
      <w:r>
        <w:t xml:space="preserve"> </w:t>
      </w:r>
      <w:r>
        <w:rPr>
          <w:iCs/>
          <w:i/>
        </w:rPr>
        <w:t xml:space="preserve">Visualizing the Metropolis: Graphic Design and Urban Identity in Mumbai</w:t>
      </w:r>
      <w:r>
        <w:t xml:space="preserve">. Mumbai: Indian Institute of Design Press.</w:t>
      </w:r>
      <w:r>
        <w:t xml:space="preserve"> </w:t>
      </w:r>
    </w:p>
    <w:p>
      <w:pPr>
        <w:pStyle w:val="BodyText"/>
      </w:pPr>
      <w:r>
        <w:t xml:space="preserve">This seminal text explores how the</w:t>
      </w:r>
      <w:r>
        <w:t xml:space="preserve"> </w:t>
      </w:r>
      <w:r>
        <w:rPr>
          <w:bCs/>
          <w:b/>
        </w:rPr>
        <w:t xml:space="preserve">Graphic Designer</w:t>
      </w:r>
      <w:r>
        <w:t xml:space="preserve"> </w:t>
      </w:r>
      <w:r>
        <w:t xml:space="preserve">in</w:t>
      </w:r>
      <w:r>
        <w:t xml:space="preserve"> </w:t>
      </w:r>
      <w:r>
        <w:rPr>
          <w:bCs/>
          <w:b/>
        </w:rPr>
        <w:t xml:space="preserve">Mumbai</w:t>
      </w:r>
      <w:r>
        <w:t xml:space="preserve"> </w:t>
      </w:r>
      <w:r>
        <w:t xml:space="preserve">acts as a visual architect of the city's identity. Chakravarty analyzes the evolution of Mumbai's visual landscape, from the iconic typography of the local trains to the vibrant hoardings of Marine Drive. The book is essential for understanding the local context, arguing that a successful designer in this region must navigate the dense, chaotic, yet rhythmic visual noise of the city. It provides a historical framework for how design in</w:t>
      </w:r>
      <w:r>
        <w:t xml:space="preserve"> </w:t>
      </w:r>
      <w:r>
        <w:rPr>
          <w:bCs/>
          <w:b/>
        </w:rPr>
        <w:t xml:space="preserve">India</w:t>
      </w:r>
      <w:r>
        <w:t xml:space="preserve"> </w:t>
      </w:r>
      <w:r>
        <w:t xml:space="preserve">has moved from colonial print traditions to a globalized digital interface, making it a critical reference for anyone studying the cultural roots of design in Mumbai.</w:t>
      </w:r>
    </w:p>
    <w:p>
      <w:pPr>
        <w:pStyle w:val="BodyText"/>
      </w:pPr>
      <w:r>
        <w:t xml:space="preserve"> </w:t>
      </w:r>
      <w:r>
        <w:t xml:space="preserve">Desai, R., &amp; Patel, A. (2021).</w:t>
      </w:r>
      <w:r>
        <w:t xml:space="preserve"> </w:t>
      </w:r>
      <w:r>
        <w:rPr>
          <w:iCs/>
          <w:i/>
        </w:rPr>
        <w:t xml:space="preserve">Digital Disruption: The Freelance Graphic Designer in Post-Pandemic Mumbai</w:t>
      </w:r>
      <w:r>
        <w:t xml:space="preserve">. Journal of Indian Creative Industries, 14(2), 45-62.</w:t>
      </w:r>
      <w:r>
        <w:t xml:space="preserve"> </w:t>
      </w:r>
    </w:p>
    <w:p>
      <w:pPr>
        <w:pStyle w:val="BodyText"/>
      </w:pPr>
      <w:r>
        <w:t xml:space="preserve">This academic article offers a data-driven look at the shifting employment landscape for the</w:t>
      </w:r>
      <w:r>
        <w:t xml:space="preserve"> </w:t>
      </w:r>
      <w:r>
        <w:rPr>
          <w:bCs/>
          <w:b/>
        </w:rPr>
        <w:t xml:space="preserve">Graphic Designer</w:t>
      </w:r>
      <w:r>
        <w:t xml:space="preserve"> </w:t>
      </w:r>
      <w:r>
        <w:t xml:space="preserve">in</w:t>
      </w:r>
      <w:r>
        <w:t xml:space="preserve"> </w:t>
      </w:r>
      <w:r>
        <w:rPr>
          <w:bCs/>
          <w:b/>
        </w:rPr>
        <w:t xml:space="preserve">Mumbai</w:t>
      </w:r>
      <w:r>
        <w:t xml:space="preserve">. Following the global pandemic, the authors document the surge in freelance opportunities and the rise of remote work within the city's advertising hubs like Lower Parel and Bandra. The study highlights the specific challenges faced by designers in</w:t>
      </w:r>
      <w:r>
        <w:t xml:space="preserve"> </w:t>
      </w:r>
      <w:r>
        <w:rPr>
          <w:bCs/>
          <w:b/>
        </w:rPr>
        <w:t xml:space="preserve">India</w:t>
      </w:r>
      <w:r>
        <w:t xml:space="preserve">, such as inconsistent payment cycles and the need for rapid upskilling in motion graphics. It is a valuable resource for understanding the current economic realities and the entrepreneurial spirit required to thrive as a creative professional in Mumbai today.</w:t>
      </w:r>
    </w:p>
    <w:p>
      <w:pPr>
        <w:pStyle w:val="BodyText"/>
      </w:pPr>
      <w:r>
        <w:t xml:space="preserve"> </w:t>
      </w:r>
      <w:r>
        <w:t xml:space="preserve">Gupta, M. (2019).</w:t>
      </w:r>
      <w:r>
        <w:t xml:space="preserve"> </w:t>
      </w:r>
      <w:r>
        <w:rPr>
          <w:iCs/>
          <w:i/>
        </w:rPr>
        <w:t xml:space="preserve">Color, Culture, and Commerce: Marketing Design Strategies in Indian Metros</w:t>
      </w:r>
      <w:r>
        <w:t xml:space="preserve">. New Delhi: Penguin Business India.</w:t>
      </w:r>
      <w:r>
        <w:t xml:space="preserve"> </w:t>
      </w:r>
    </w:p>
    <w:p>
      <w:pPr>
        <w:pStyle w:val="BodyText"/>
      </w:pPr>
      <w:r>
        <w:t xml:space="preserve">While covering all of</w:t>
      </w:r>
      <w:r>
        <w:t xml:space="preserve"> </w:t>
      </w:r>
      <w:r>
        <w:rPr>
          <w:bCs/>
          <w:b/>
        </w:rPr>
        <w:t xml:space="preserve">India</w:t>
      </w:r>
      <w:r>
        <w:t xml:space="preserve">, this book dedicates a significant chapter to the unique consumer behavior in</w:t>
      </w:r>
      <w:r>
        <w:t xml:space="preserve"> </w:t>
      </w:r>
      <w:r>
        <w:rPr>
          <w:bCs/>
          <w:b/>
        </w:rPr>
        <w:t xml:space="preserve">Mumbai</w:t>
      </w:r>
      <w:r>
        <w:t xml:space="preserve">. Gupta argues that the</w:t>
      </w:r>
      <w:r>
        <w:t xml:space="preserve"> </w:t>
      </w:r>
      <w:r>
        <w:rPr>
          <w:bCs/>
          <w:b/>
        </w:rPr>
        <w:t xml:space="preserve">Graphic Designer</w:t>
      </w:r>
      <w:r>
        <w:t xml:space="preserve"> </w:t>
      </w:r>
      <w:r>
        <w:t xml:space="preserve">operating in this market must possess a deep understanding of color psychology specific to Indian culture. The text provides case studies of successful branding campaigns in Mumbai's retail and FMCG sectors, illustrating how designers blend traditional Indian motifs with modern minimalism to appeal to a cosmopolitan audience. This resource is particularly useful for designers looking to create culturally resonant work that drives commercial success in the competitive Mumbai marketplace.</w:t>
      </w:r>
    </w:p>
    <w:p>
      <w:pPr>
        <w:pStyle w:val="BodyText"/>
      </w:pPr>
      <w:r>
        <w:t xml:space="preserve"> </w:t>
      </w:r>
      <w:r>
        <w:t xml:space="preserve">Joshi, P. (2022).</w:t>
      </w:r>
      <w:r>
        <w:t xml:space="preserve"> </w:t>
      </w:r>
      <w:r>
        <w:rPr>
          <w:iCs/>
          <w:i/>
        </w:rPr>
        <w:t xml:space="preserve">The Mumbai Creative Scene: Agencies, Studios, and the Future of Design</w:t>
      </w:r>
      <w:r>
        <w:t xml:space="preserve">. Mumbai: Creative Quarterly Publications.</w:t>
      </w:r>
      <w:r>
        <w:t xml:space="preserve"> </w:t>
      </w:r>
    </w:p>
    <w:p>
      <w:pPr>
        <w:pStyle w:val="BodyText"/>
      </w:pPr>
      <w:r>
        <w:t xml:space="preserve">Joshi provides an insider's perspective on the agency culture in</w:t>
      </w:r>
      <w:r>
        <w:t xml:space="preserve"> </w:t>
      </w:r>
      <w:r>
        <w:rPr>
          <w:bCs/>
          <w:b/>
        </w:rPr>
        <w:t xml:space="preserve">Mumbai</w:t>
      </w:r>
      <w:r>
        <w:t xml:space="preserve">, detailing the hierarchy and workflow within top-tier design firms. The book profiles several leading</w:t>
      </w:r>
      <w:r>
        <w:t xml:space="preserve"> </w:t>
      </w:r>
      <w:r>
        <w:rPr>
          <w:bCs/>
          <w:b/>
        </w:rPr>
        <w:t xml:space="preserve">Graphic Designer</w:t>
      </w:r>
      <w:r>
        <w:t xml:space="preserve"> </w:t>
      </w:r>
      <w:r>
        <w:t xml:space="preserve">studios in the city, offering insights into their creative processes and client management strategies. It emphasizes the collaborative nature of design in Mumbai, where graphic designers often work closely with copywriters, strategists, and digital developers. This text is highly recommended for students and early-career professionals seeking to understand the professional etiquette and operational dynamics of the Mumbai design industry.</w:t>
      </w:r>
    </w:p>
    <w:p>
      <w:pPr>
        <w:pStyle w:val="BodyText"/>
      </w:pPr>
      <w:r>
        <w:t xml:space="preserve"> </w:t>
      </w:r>
      <w:r>
        <w:t xml:space="preserve">Kumar, V. (2020).</w:t>
      </w:r>
      <w:r>
        <w:t xml:space="preserve"> </w:t>
      </w:r>
      <w:r>
        <w:rPr>
          <w:iCs/>
          <w:i/>
        </w:rPr>
        <w:t xml:space="preserve">Typography in Transition: From Devanagari Scripts to Digital Fonts in Indian Design</w:t>
      </w:r>
      <w:r>
        <w:t xml:space="preserve">. Bangalore: South Asian Design Review.</w:t>
      </w:r>
      <w:r>
        <w:t xml:space="preserve"> </w:t>
      </w:r>
    </w:p>
    <w:p>
      <w:pPr>
        <w:pStyle w:val="BodyText"/>
      </w:pPr>
      <w:r>
        <w:t xml:space="preserve">This technical yet accessible article addresses a crucial aspect of the</w:t>
      </w:r>
      <w:r>
        <w:t xml:space="preserve"> </w:t>
      </w:r>
      <w:r>
        <w:rPr>
          <w:bCs/>
          <w:b/>
        </w:rPr>
        <w:t xml:space="preserve">Graphic Designer</w:t>
      </w:r>
      <w:r>
        <w:t xml:space="preserve">'s toolkit in</w:t>
      </w:r>
      <w:r>
        <w:t xml:space="preserve"> </w:t>
      </w:r>
      <w:r>
        <w:rPr>
          <w:bCs/>
          <w:b/>
        </w:rPr>
        <w:t xml:space="preserve">India</w:t>
      </w:r>
      <w:r>
        <w:t xml:space="preserve">: typography. Kumar examines the challenges and innovations in designing typefaces that support multiple Indian languages, a common requirement for projects in multilingual cities like</w:t>
      </w:r>
      <w:r>
        <w:t xml:space="preserve"> </w:t>
      </w:r>
      <w:r>
        <w:rPr>
          <w:bCs/>
          <w:b/>
        </w:rPr>
        <w:t xml:space="preserve">Mumbai</w:t>
      </w:r>
      <w:r>
        <w:t xml:space="preserve">. The article discusses the rise of local foundries and the importance of linguistic inclusivity in design. For a designer working in Mumbai, where Marathi, Hindi, English, and Gujarati coexist, this resource offers practical guidance on selecting and creating typography that is both aesthetically pleasing and functionally accessible.</w:t>
      </w:r>
    </w:p>
    <w:p>
      <w:pPr>
        <w:pStyle w:val="BodyText"/>
      </w:pPr>
      <w:r>
        <w:t xml:space="preserve"> </w:t>
      </w:r>
      <w:r>
        <w:t xml:space="preserve">Mehta, S. (2023).</w:t>
      </w:r>
      <w:r>
        <w:t xml:space="preserve"> </w:t>
      </w:r>
      <w:r>
        <w:rPr>
          <w:iCs/>
          <w:i/>
        </w:rPr>
        <w:t xml:space="preserve">Sustainable Design Practices in Urban India: A Guide for Creatives</w:t>
      </w:r>
      <w:r>
        <w:t xml:space="preserve">. Mumbai: Green Design Initiative.</w:t>
      </w:r>
      <w:r>
        <w:t xml:space="preserve"> </w:t>
      </w:r>
    </w:p>
    <w:p>
      <w:pPr>
        <w:pStyle w:val="BodyText"/>
      </w:pPr>
      <w:r>
        <w:t xml:space="preserve">As environmental awareness grows in</w:t>
      </w:r>
      <w:r>
        <w:t xml:space="preserve"> </w:t>
      </w:r>
      <w:r>
        <w:rPr>
          <w:bCs/>
          <w:b/>
        </w:rPr>
        <w:t xml:space="preserve">Mumbai</w:t>
      </w:r>
      <w:r>
        <w:t xml:space="preserve">, this guide outlines how the</w:t>
      </w:r>
      <w:r>
        <w:t xml:space="preserve"> </w:t>
      </w:r>
      <w:r>
        <w:rPr>
          <w:bCs/>
          <w:b/>
        </w:rPr>
        <w:t xml:space="preserve">Graphic Designer</w:t>
      </w:r>
      <w:r>
        <w:t xml:space="preserve"> </w:t>
      </w:r>
      <w:r>
        <w:t xml:space="preserve">can contribute to sustainability through their work. Mehta discusses eco-friendly printing techniques, digital-first strategies to reduce paper waste, and the ethical implications of design choices in</w:t>
      </w:r>
      <w:r>
        <w:t xml:space="preserve"> </w:t>
      </w:r>
      <w:r>
        <w:rPr>
          <w:bCs/>
          <w:b/>
        </w:rPr>
        <w:t xml:space="preserve">India</w:t>
      </w:r>
      <w:r>
        <w:t xml:space="preserve">. The book includes interviews with Mumbai-based designers who have successfully implemented sustainable practices in their agencies. This entry is vital for modern designers who wish to align their professional practice with the growing demand for corporate social responsibility and environmental stewardship in the city.</w:t>
      </w:r>
    </w:p>
    <w:p>
      <w:pPr>
        <w:pStyle w:val="BodyText"/>
      </w:pPr>
      <w:r>
        <w:t xml:space="preserve"> </w:t>
      </w:r>
      <w:r>
        <w:t xml:space="preserve">National Institute of Design (NID). (2021).</w:t>
      </w:r>
      <w:r>
        <w:t xml:space="preserve"> </w:t>
      </w:r>
      <w:r>
        <w:rPr>
          <w:iCs/>
          <w:i/>
        </w:rPr>
        <w:t xml:space="preserve">Annual Report on Design Education and Industry Trends in India</w:t>
      </w:r>
      <w:r>
        <w:t xml:space="preserve">. Ahmedabad: NID Publications.</w:t>
      </w:r>
      <w:r>
        <w:t xml:space="preserve"> </w:t>
      </w:r>
    </w:p>
    <w:p>
      <w:pPr>
        <w:pStyle w:val="BodyText"/>
      </w:pPr>
      <w:r>
        <w:t xml:space="preserve">Although published by an institution in Ahmedabad, this report provides comprehensive data on design education and industry trends across</w:t>
      </w:r>
      <w:r>
        <w:t xml:space="preserve"> </w:t>
      </w:r>
      <w:r>
        <w:rPr>
          <w:bCs/>
          <w:b/>
        </w:rPr>
        <w:t xml:space="preserve">India</w:t>
      </w:r>
      <w:r>
        <w:t xml:space="preserve">, with specific focus on major hubs like</w:t>
      </w:r>
      <w:r>
        <w:t xml:space="preserve"> </w:t>
      </w:r>
      <w:r>
        <w:rPr>
          <w:bCs/>
          <w:b/>
        </w:rPr>
        <w:t xml:space="preserve">Mumbai</w:t>
      </w:r>
      <w:r>
        <w:t xml:space="preserve">. It highlights the skills gap between academic training and industry expectations for the</w:t>
      </w:r>
      <w:r>
        <w:t xml:space="preserve"> </w:t>
      </w:r>
      <w:r>
        <w:rPr>
          <w:bCs/>
          <w:b/>
        </w:rPr>
        <w:t xml:space="preserve">Graphic Designer</w:t>
      </w:r>
      <w:r>
        <w:t xml:space="preserve">. The report emphasizes the need for proficiency in user experience (UX) design, data visualization, and AI-driven design tools. For educators and professionals in Mumbai, this document serves as a benchmark for curriculum development and professional development, ensuring that design practices remain relevant in a rapidly evolving technological landscape.</w:t>
      </w:r>
    </w:p>
    <w:p>
      <w:pPr>
        <w:pStyle w:val="BodyText"/>
      </w:pPr>
      <w:r>
        <w:t xml:space="preserve"> </w:t>
      </w:r>
      <w:r>
        <w:t xml:space="preserve">Rao, L. (2017).</w:t>
      </w:r>
      <w:r>
        <w:t xml:space="preserve"> </w:t>
      </w:r>
      <w:r>
        <w:rPr>
          <w:iCs/>
          <w:i/>
        </w:rPr>
        <w:t xml:space="preserve">Street Art and Public Space: The Informal Graphic Design of Mumbai</w:t>
      </w:r>
      <w:r>
        <w:t xml:space="preserve">. Journal of Urban Aesthetics, 8(3), 112-130.</w:t>
      </w:r>
      <w:r>
        <w:t xml:space="preserve"> </w:t>
      </w:r>
    </w:p>
    <w:p>
      <w:pPr>
        <w:pStyle w:val="BodyText"/>
      </w:pPr>
      <w:r>
        <w:t xml:space="preserve">Rao’s article shifts the focus from corporate studios to the streets of</w:t>
      </w:r>
      <w:r>
        <w:t xml:space="preserve"> </w:t>
      </w:r>
      <w:r>
        <w:rPr>
          <w:bCs/>
          <w:b/>
        </w:rPr>
        <w:t xml:space="preserve">Mumbai</w:t>
      </w:r>
      <w:r>
        <w:t xml:space="preserve">, examining the informal graphic design practices found in hand-painted signs, political posters, and street art. The author argues that these grassroots visual communications offer a rich source of inspiration for the professional</w:t>
      </w:r>
      <w:r>
        <w:t xml:space="preserve"> </w:t>
      </w:r>
      <w:r>
        <w:rPr>
          <w:bCs/>
          <w:b/>
        </w:rPr>
        <w:t xml:space="preserve">Graphic Designer</w:t>
      </w:r>
      <w:r>
        <w:t xml:space="preserve">. The article captures the raw energy and improvisational creativity that characterizes Mumbai's visual culture. This resource encourages designers to look beyond digital screens and engage with the physical environment of the city, fostering a deeper connection with the local community and its visual language.</w:t>
      </w:r>
    </w:p>
    <w:p>
      <w:pPr>
        <w:pStyle w:val="BodyText"/>
      </w:pPr>
      <w:r>
        <w:t xml:space="preserve">© 2023 Annotated Bibliography on Graphic Design in Mumbai.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Mumbai, India</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