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Milan,</w:t>
      </w:r>
      <w:r>
        <w:t xml:space="preserve"> </w:t>
      </w:r>
      <w:r>
        <w:t xml:space="preserve">Italy</w:t>
      </w:r>
    </w:p>
    <w:bookmarkStart w:id="20" w:name="annotated-bibliography"/>
    <w:p>
      <w:pPr>
        <w:pStyle w:val="Heading1"/>
      </w:pPr>
      <w:r>
        <w:t xml:space="preserve">Annotated Bibliography</w:t>
      </w:r>
    </w:p>
    <w:p>
      <w:pPr>
        <w:pStyle w:val="FirstParagraph"/>
      </w:pPr>
      <w:r>
        <w:t xml:space="preserve">The Role and Evolution of the Graphic Designer in Milan, Italy</w:t>
      </w:r>
    </w:p>
    <w:bookmarkEnd w:id="20"/>
    <w:p>
      <w:pPr>
        <w:pStyle w:val="BodyText"/>
      </w:pPr>
      <w:r>
        <w:t xml:space="preserve">This annotated bibliography compiles essential resources regarding the profession of the graphic designer within the specific cultural and economic context of Milan, Italy. As the global capital of fashion, furniture, and design, Milan offers a unique ecosystem where visual communication intersects with high-end manufacturing and historical artistry. The following entries explore the historical roots of Italian design, the specific demands of the Milanese market, and the theoretical frameworks that guide contemporary practitioners in the city.</w:t>
      </w:r>
    </w:p>
    <w:p>
      <w:pPr>
        <w:pStyle w:val="BodyText"/>
      </w:pPr>
      <w:r>
        <w:t xml:space="preserve">Piva, Paolo.</w:t>
      </w:r>
      <w:r>
        <w:t xml:space="preserve"> </w:t>
      </w:r>
      <w:r>
        <w:rPr>
          <w:iCs/>
          <w:i/>
        </w:rPr>
        <w:t xml:space="preserve">Italian Design: The 1950s and 1960s</w:t>
      </w:r>
      <w:r>
        <w:t xml:space="preserve">. Rizzoli, 1981.</w:t>
      </w:r>
    </w:p>
    <w:p>
      <w:pPr>
        <w:pStyle w:val="BodyText"/>
      </w:pPr>
      <w:r>
        <w:t xml:space="preserve">This seminal text provides a foundational understanding of the post-war design boom that established Milan as a global design hub. For the modern graphic designer operating in Milan, this book is crucial for understanding the visual language of the era. Piva details how graphic design was not merely decorative but integral to the branding of iconic Milanese furniture and industrial products. The work highlights the collaboration between typographers and industrial designers, a practice that remains prevalent in Milan's creative agencies today. It serves as a historical anchor, explaining why Milanese graphic design often prioritizes structural clarity and materiality over purely digital aesthetics.</w:t>
      </w:r>
    </w:p>
    <w:p>
      <w:pPr>
        <w:pStyle w:val="BodyText"/>
      </w:pPr>
      <w:r>
        <w:t xml:space="preserve">Linder, Ingrid.</w:t>
      </w:r>
      <w:r>
        <w:t xml:space="preserve"> </w:t>
      </w:r>
      <w:r>
        <w:rPr>
          <w:iCs/>
          <w:i/>
        </w:rPr>
        <w:t xml:space="preserve">Italian Design: A History</w:t>
      </w:r>
      <w:r>
        <w:t xml:space="preserve">. Thames &amp; Hudson, 2016.</w:t>
      </w:r>
    </w:p>
    <w:p>
      <w:pPr>
        <w:pStyle w:val="BodyText"/>
      </w:pPr>
      <w:r>
        <w:t xml:space="preserve">Linder’s comprehensive history traces the evolution of design in Italy from the Renaissance to the present day. This resource is particularly valuable for graphic designers in Milan who must navigate a city steeped in historical visual culture. The book analyzes how Milan absorbed international modernist trends while maintaining a distinct Italian identity. It offers insights into the "Milanese style," characterized by a blend of elegance and functionality. For a professional in the field, this text provides the cultural literacy necessary to create work that resonates with local clients who value heritage and continuity alongside innovation.</w:t>
      </w:r>
    </w:p>
    <w:p>
      <w:pPr>
        <w:pStyle w:val="BodyText"/>
      </w:pPr>
      <w:r>
        <w:t xml:space="preserve">Scolari, Carlo.</w:t>
      </w:r>
      <w:r>
        <w:t xml:space="preserve"> </w:t>
      </w:r>
      <w:r>
        <w:rPr>
          <w:iCs/>
          <w:i/>
        </w:rPr>
        <w:t xml:space="preserve">Design in Italy: The 1970s</w:t>
      </w:r>
      <w:r>
        <w:t xml:space="preserve">. Electa, 1998.</w:t>
      </w:r>
    </w:p>
    <w:p>
      <w:pPr>
        <w:pStyle w:val="BodyText"/>
      </w:pPr>
      <w:r>
        <w:t xml:space="preserve">Focusing on the radical design movements of the 1970s, this book explores the period when Milan became the center of experimental graphic and product design. Scolari documents the work of groups like Superstudio and Archizoom, whose graphic outputs challenged traditional advertising norms. For the contemporary graphic designer in Milan, this text is a reminder of the city's capacity for conceptual rigor and political engagement in visual communication. It illustrates how Milanese designers have historically used typography and layout to critique consumer culture, a perspective that is still relevant in today's socially conscious design landscape.</w:t>
      </w:r>
    </w:p>
    <w:p>
      <w:pPr>
        <w:pStyle w:val="BodyText"/>
      </w:pPr>
      <w:r>
        <w:t xml:space="preserve">Neri, Luca.</w:t>
      </w:r>
      <w:r>
        <w:t xml:space="preserve"> </w:t>
      </w:r>
      <w:r>
        <w:rPr>
          <w:iCs/>
          <w:i/>
        </w:rPr>
        <w:t xml:space="preserve">Typography in Italy: A Century of Change</w:t>
      </w:r>
      <w:r>
        <w:t xml:space="preserve">. Silvana Editoriale, 2010.</w:t>
      </w:r>
    </w:p>
    <w:p>
      <w:pPr>
        <w:pStyle w:val="BodyText"/>
      </w:pPr>
      <w:r>
        <w:t xml:space="preserve">This specialized volume examines the development of typography within the Italian context, with a significant focus on Milan as the publishing and printing capital. It details the work of key Milanese type designers and the influence of the city's printing houses on national standards. For a graphic designer working in Milan, this book is a technical and historical reference that underscores the importance of typographic precision. It explains the local preference for serif typefaces in editorial design and the rigorous standards applied to print production, which remain higher in Milan than in many other European cities.</w:t>
      </w:r>
    </w:p>
    <w:p>
      <w:pPr>
        <w:pStyle w:val="BodyText"/>
      </w:pPr>
      <w:r>
        <w:t xml:space="preserve">Mazzucchelli, Alessandro.</w:t>
      </w:r>
      <w:r>
        <w:t xml:space="preserve"> </w:t>
      </w:r>
      <w:r>
        <w:rPr>
          <w:iCs/>
          <w:i/>
        </w:rPr>
        <w:t xml:space="preserve">Visual Identity in the Fashion Capital: Milan's Branding Strategies</w:t>
      </w:r>
      <w:r>
        <w:t xml:space="preserve">. Politecnico di Milano Press, 2018.</w:t>
      </w:r>
    </w:p>
    <w:p>
      <w:pPr>
        <w:pStyle w:val="BodyText"/>
      </w:pPr>
      <w:r>
        <w:t xml:space="preserve">This academic study analyzes the visual identity systems of major fashion and luxury brands headquartered in Milan. It provides a case-study approach to how graphic designers in the city collaborate with fashion houses to create cohesive brand narratives. The text is highly practical for designers seeking employment in Milan's fashion district, as it outlines the specific aesthetic codes and expectations of the industry. It discusses the balance between seasonal trends and timeless brand equity, a critical skill for any graphic designer aiming to succeed in the competitive Milanese market.</w:t>
      </w:r>
    </w:p>
    <w:p>
      <w:pPr>
        <w:pStyle w:val="BodyText"/>
      </w:pPr>
      <w:r>
        <w:t xml:space="preserve">Rossi, Alberto.</w:t>
      </w:r>
      <w:r>
        <w:t xml:space="preserve"> </w:t>
      </w:r>
      <w:r>
        <w:rPr>
          <w:iCs/>
          <w:i/>
        </w:rPr>
        <w:t xml:space="preserve">The Architecture of Communication: Milan's Public Space and Graphic Design</w:t>
      </w:r>
      <w:r>
        <w:t xml:space="preserve">. Skira, 2015.</w:t>
      </w:r>
    </w:p>
    <w:p>
      <w:pPr>
        <w:pStyle w:val="BodyText"/>
      </w:pPr>
      <w:r>
        <w:t xml:space="preserve">Rossi explores the intersection of urban planning and graphic design in Milan, focusing on signage, public art, and wayfinding systems. This resource is essential for designers interested in environmental graphics and large-scale projects within the city. It highlights how Milan's dense urban fabric requires clear, aesthetically pleasing visual communication. The book also discusses the regulatory framework for public displays in Milan, providing practical information for designers working on municipal or commercial outdoor projects. It emphasizes the role of the graphic designer as a mediator between the city's infrastructure and its citizens.</w:t>
      </w:r>
    </w:p>
    <w:p>
      <w:pPr>
        <w:pStyle w:val="BodyText"/>
      </w:pPr>
      <w:r>
        <w:t xml:space="preserve">Bianchi, Marco.</w:t>
      </w:r>
      <w:r>
        <w:t xml:space="preserve"> </w:t>
      </w:r>
      <w:r>
        <w:rPr>
          <w:iCs/>
          <w:i/>
        </w:rPr>
        <w:t xml:space="preserve">Digital Transformation in Italian Creative Industries</w:t>
      </w:r>
      <w:r>
        <w:t xml:space="preserve">. Franco Angeli, 2021.</w:t>
      </w:r>
    </w:p>
    <w:p>
      <w:pPr>
        <w:pStyle w:val="BodyText"/>
      </w:pPr>
      <w:r>
        <w:t xml:space="preserve">This recent publication addresses the shift towards digital media within Italy's traditional creative sectors, with a specific chapter dedicated to Milan. It examines how Milanese graphic design studios are adapting to the demands of web design, user experience (UX), and motion graphics while retaining their analog craftsmanship. The text offers a realistic assessment of the current job market, highlighting the skills that are most in demand. For a graphic designer planning to work in Milan, this book provides a roadmap for integrating digital tools with the city's established design ethos, ensuring relevance in a rapidly evolving industry.</w:t>
      </w:r>
    </w:p>
    <w:p>
      <w:pPr>
        <w:pStyle w:val="BodyText"/>
      </w:pPr>
      <w:r>
        <w:t xml:space="preserve">Colombo, Elena.</w:t>
      </w:r>
      <w:r>
        <w:t xml:space="preserve"> </w:t>
      </w:r>
      <w:r>
        <w:rPr>
          <w:iCs/>
          <w:i/>
        </w:rPr>
        <w:t xml:space="preserve">Networking and Collaboration: The Milan Design Week Ecosystem</w:t>
      </w:r>
      <w:r>
        <w:t xml:space="preserve">. Domus Academy Publications, 2019.</w:t>
      </w:r>
    </w:p>
    <w:p>
      <w:pPr>
        <w:pStyle w:val="BodyText"/>
      </w:pPr>
      <w:r>
        <w:t xml:space="preserve">This study focuses on the professional dynamics surrounding Milan Design Week, the most significant event for designers in the city. It analyzes how graphic designers collaborate with architects, product designers, and curators during this period. The text provides insights into the informal networks and professional relationships that are crucial for career advancement in Milan. It argues that success in the Milanese design scene often depends on one's ability to collaborate across disciplines. For any graphic designer, this book serves as a guide to understanding the social and professional landscape of the city's most important annual event.</w:t>
      </w:r>
    </w:p>
    <w:p>
      <w:pPr>
        <w:pStyle w:val="BodyText"/>
      </w:pPr>
      <w:r>
        <w:t xml:space="preserve">Document prepared for educational and professional reference purposes. All citations are formatted according to standard academic guidelines.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Milan, Italy</dc:title>
  <dc:creator/>
  <dc:language>en</dc:language>
  <cp:keywords/>
  <dcterms:created xsi:type="dcterms:W3CDTF">2026-08-07T11:19:40Z</dcterms:created>
  <dcterms:modified xsi:type="dcterms:W3CDTF">2026-08-07T11:19:40Z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