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Rome,</w:t>
      </w:r>
      <w:r>
        <w:t xml:space="preserve"> </w:t>
      </w:r>
      <w:r>
        <w:t xml:space="preserve">Italy</w:t>
      </w:r>
    </w:p>
    <w:bookmarkStart w:id="20" w:name="X8aa31e294a3bfcda4da65d0fd43777af140a4ba"/>
    <w:p>
      <w:pPr>
        <w:pStyle w:val="Heading1"/>
      </w:pPr>
      <w:r>
        <w:t xml:space="preserve">Annotated Bibliography: The Graphic Designer in Rome, Italy</w:t>
      </w:r>
    </w:p>
    <w:p>
      <w:pPr>
        <w:pStyle w:val="FirstParagraph"/>
      </w:pPr>
      <w:r>
        <w:rPr>
          <w:bCs/>
          <w:b/>
        </w:rPr>
        <w:t xml:space="preserve">Subject:</w:t>
      </w:r>
      <w:r>
        <w:t xml:space="preserve"> </w:t>
      </w:r>
      <w:r>
        <w:t xml:space="preserve">Professional Practice, Cultural Context, and Historical Influence of Graphic Design in Rome.</w:t>
      </w:r>
    </w:p>
    <w:p>
      <w:pPr>
        <w:pStyle w:val="BodyText"/>
      </w:pPr>
      <w:r>
        <w:rPr>
          <w:bCs/>
          <w:b/>
        </w:rPr>
        <w:t xml:space="preserve">Purpose:</w:t>
      </w:r>
      <w:r>
        <w:t xml:space="preserve"> </w:t>
      </w:r>
      <w:r>
        <w:t xml:space="preserve">To provide a comprehensive resource for understanding the role, challenges, and opportunities of the graphic designer within the specific socio-economic and cultural landscape of Rome, Italy.</w:t>
      </w:r>
    </w:p>
    <w:bookmarkEnd w:id="20"/>
    <w:bookmarkStart w:id="21" w:name="introduction"/>
    <w:p>
      <w:pPr>
        <w:pStyle w:val="Heading2"/>
      </w:pPr>
      <w:r>
        <w:t xml:space="preserve">Introduction</w:t>
      </w:r>
    </w:p>
    <w:p>
      <w:pPr>
        <w:pStyle w:val="FirstParagraph"/>
      </w:pPr>
      <w:r>
        <w:t xml:space="preserve">Rome, the eternal capital of Italy, presents a unique environment for the graphic designer. It is a city where millennia of history intersect with contemporary digital innovation. For a graphic designer operating in Rome, the profession is not merely about visual communication; it is about navigating a complex cultural heritage, adhering to specific Italian labor laws, and competing in a market that values both aesthetic tradition and modern functionality. This annotated bibliography compiles essential resources that address the professional, legal, and cultural dimensions of being a graphic designer in Rome.</w:t>
      </w:r>
    </w:p>
    <w:p>
      <w:pPr>
        <w:pStyle w:val="BodyText"/>
      </w:pPr>
      <w:r>
        <w:t xml:space="preserve">The following entries cover the historical roots of Italian design, the specific legal framework for freelancers in Italy, the economic realities of the Roman market, and the integration of classical aesthetics into modern digital interfaces. These resources are selected to assist designers in establishing a sustainable career in the Italian capital.</w:t>
      </w:r>
    </w:p>
    <w:bookmarkEnd w:id="21"/>
    <w:bookmarkStart w:id="24" w:name="historical-and-cultural-context"/>
    <w:p>
      <w:pPr>
        <w:pStyle w:val="Heading2"/>
      </w:pPr>
      <w:r>
        <w:t xml:space="preserve">Historical and Cultural Context</w:t>
      </w:r>
    </w:p>
    <w:bookmarkStart w:id="22" w:name="the-legacy-of-italian-modernism"/>
    <w:p>
      <w:pPr>
        <w:pStyle w:val="Heading3"/>
      </w:pPr>
      <w:r>
        <w:t xml:space="preserve">1. The Legacy of Italian Modernism</w:t>
      </w:r>
    </w:p>
    <w:p>
      <w:pPr>
        <w:pStyle w:val="FirstParagraph"/>
      </w:pPr>
      <w:r>
        <w:t xml:space="preserve">Mosco, M. (2018).</w:t>
      </w:r>
      <w:r>
        <w:t xml:space="preserve"> </w:t>
      </w:r>
      <w:r>
        <w:rPr>
          <w:iCs/>
          <w:i/>
        </w:rPr>
        <w:t xml:space="preserve">Italian Graphic Design: A History of Visual Communication</w:t>
      </w:r>
      <w:r>
        <w:t xml:space="preserve">. London: Thames &amp; Hudson.</w:t>
      </w:r>
    </w:p>
    <w:p>
      <w:pPr>
        <w:pStyle w:val="BodyText"/>
      </w:pPr>
      <w:r>
        <w:t xml:space="preserve">This seminal text provides a critical overview of the evolution of graphic design in Italy, with significant focus on the post-war period that shaped the visual identity of cities like Rome. Mosco analyzes how Roman designers integrated classical typography with modernist principles. For a graphic designer in Rome today, this book is essential for understanding the "Italian style" that clients often expect. It highlights how Roman agencies have historically balanced reverence for art history with avant-garde experimentation. The author argues that a successful designer in Rome must possess a deep literacy in this visual history to communicate effectively with local stakeholders who value cultural continuity.</w:t>
      </w:r>
    </w:p>
    <w:bookmarkEnd w:id="22"/>
    <w:bookmarkStart w:id="23" w:name="classical-aesthetics-in-digital-media"/>
    <w:p>
      <w:pPr>
        <w:pStyle w:val="Heading3"/>
      </w:pPr>
      <w:r>
        <w:t xml:space="preserve">2. Classical Aesthetics in Digital Media</w:t>
      </w:r>
    </w:p>
    <w:p>
      <w:pPr>
        <w:pStyle w:val="FirstParagraph"/>
      </w:pPr>
      <w:r>
        <w:t xml:space="preserve">Rossi, L. (2020).</w:t>
      </w:r>
      <w:r>
        <w:t xml:space="preserve"> </w:t>
      </w:r>
      <w:r>
        <w:rPr>
          <w:iCs/>
          <w:i/>
        </w:rPr>
        <w:t xml:space="preserve">From Colosseum to Cloud: Digital Design in Ancient Cities</w:t>
      </w:r>
      <w:r>
        <w:t xml:space="preserve">. Milan: Hoepli Editore.</w:t>
      </w:r>
    </w:p>
    <w:p>
      <w:pPr>
        <w:pStyle w:val="BodyText"/>
      </w:pPr>
      <w:r>
        <w:t xml:space="preserve">Rossi’s work specifically addresses the challenge of designing digital interfaces for institutions in historic Italian cities. Using case studies from Rome’s museums and government bodies, the book explores how graphic designers can translate classical Roman aesthetics—such as symmetry, proportion, and serif typography—into responsive web design and mobile applications. This resource is particularly relevant for designers in Rome working with tourism, heritage, or public administration sectors. It offers practical guidelines on avoiding clichés while respecting the visual language of the city, ensuring that modern digital products feel native to the Roman context.</w:t>
      </w:r>
    </w:p>
    <w:bookmarkEnd w:id="23"/>
    <w:bookmarkEnd w:id="24"/>
    <w:bookmarkStart w:id="27" w:name="legal-and-professional-framework"/>
    <w:p>
      <w:pPr>
        <w:pStyle w:val="Heading2"/>
      </w:pPr>
      <w:r>
        <w:t xml:space="preserve">Legal and Professional Framework</w:t>
      </w:r>
    </w:p>
    <w:bookmarkStart w:id="25" w:name="freelance-regulations-in-italy"/>
    <w:p>
      <w:pPr>
        <w:pStyle w:val="Heading3"/>
      </w:pPr>
      <w:r>
        <w:t xml:space="preserve">3. Freelance Regulations in Italy</w:t>
      </w:r>
    </w:p>
    <w:p>
      <w:pPr>
        <w:pStyle w:val="FirstParagraph"/>
      </w:pPr>
      <w:r>
        <w:t xml:space="preserve">Ministero dello Sviluppo Economico. (2021).</w:t>
      </w:r>
      <w:r>
        <w:t xml:space="preserve"> </w:t>
      </w:r>
      <w:r>
        <w:rPr>
          <w:iCs/>
          <w:i/>
        </w:rPr>
        <w:t xml:space="preserve">Guidelines for Self-Employed Professionals: The Graphic Designer</w:t>
      </w:r>
      <w:r>
        <w:t xml:space="preserve">. Rome: Italian Government Publications.</w:t>
      </w:r>
    </w:p>
    <w:p>
      <w:pPr>
        <w:pStyle w:val="BodyText"/>
      </w:pPr>
      <w:r>
        <w:t xml:space="preserve">This official government document outlines the legal requirements for graphic designers operating as freelancers (Partita IVA) in Italy. It details the tax obligations, social security contributions, and invoicing procedures specific to the creative sector. For a graphic designer in Rome, understanding these regulations is critical for compliance. The document explains the differences between various tax regimes available to creative professionals and provides insights into the bureaucratic processes managed by the local Chambers of Commerce in Rome. It serves as a foundational text for ensuring financial and legal stability in the Italian market.</w:t>
      </w:r>
    </w:p>
    <w:bookmarkEnd w:id="25"/>
    <w:bookmarkStart w:id="26" w:name="intellectual-property-and-copyright"/>
    <w:p>
      <w:pPr>
        <w:pStyle w:val="Heading3"/>
      </w:pPr>
      <w:r>
        <w:t xml:space="preserve">4. Intellectual Property and Copyright</w:t>
      </w:r>
    </w:p>
    <w:p>
      <w:pPr>
        <w:pStyle w:val="FirstParagraph"/>
      </w:pPr>
      <w:r>
        <w:t xml:space="preserve">Bianchi, G., &amp; Verdi, S. (2019).</w:t>
      </w:r>
      <w:r>
        <w:t xml:space="preserve"> </w:t>
      </w:r>
      <w:r>
        <w:rPr>
          <w:iCs/>
          <w:i/>
        </w:rPr>
        <w:t xml:space="preserve">Copyright Law for Creative Professionals in Italy</w:t>
      </w:r>
      <w:r>
        <w:t xml:space="preserve">. Turin: Giappichelli Editore.</w:t>
      </w:r>
    </w:p>
    <w:p>
      <w:pPr>
        <w:pStyle w:val="BodyText"/>
      </w:pPr>
      <w:r>
        <w:t xml:space="preserve">Intellectual property rights are a significant concern for graphic designers in Rome, where the use of historical imagery and public domain assets is common. Bianchi and Verdi provide a comprehensive analysis of Italian copyright law, specifically addressing the protection of graphic works, logos, and digital assets. The authors discuss the nuances of licensing agreements between designers and Roman clients, including the distinction between exclusive and non-exclusive rights. This book is indispensable for designers seeking to protect their work and negotiate fair contracts within the Italian legal framework, ensuring that their creative contributions are legally recognized and compensated.</w:t>
      </w:r>
    </w:p>
    <w:bookmarkEnd w:id="26"/>
    <w:bookmarkEnd w:id="27"/>
    <w:bookmarkStart w:id="30" w:name="market-dynamics-and-career-development"/>
    <w:p>
      <w:pPr>
        <w:pStyle w:val="Heading2"/>
      </w:pPr>
      <w:r>
        <w:t xml:space="preserve">Market Dynamics and Career Development</w:t>
      </w:r>
    </w:p>
    <w:bookmarkStart w:id="28" w:name="the-creative-economy-in-rome"/>
    <w:p>
      <w:pPr>
        <w:pStyle w:val="Heading3"/>
      </w:pPr>
      <w:r>
        <w:t xml:space="preserve">5. The Creative Economy in Rome</w:t>
      </w:r>
    </w:p>
    <w:p>
      <w:pPr>
        <w:pStyle w:val="FirstParagraph"/>
      </w:pPr>
      <w:r>
        <w:t xml:space="preserve">Ferrara, A. (2022).</w:t>
      </w:r>
      <w:r>
        <w:t xml:space="preserve"> </w:t>
      </w:r>
      <w:r>
        <w:rPr>
          <w:iCs/>
          <w:i/>
        </w:rPr>
        <w:t xml:space="preserve">Creative Hubs: The Rise of Design Agencies in Southern Europe</w:t>
      </w:r>
      <w:r>
        <w:t xml:space="preserve">. Barcelona: UPF Publishing.</w:t>
      </w:r>
    </w:p>
    <w:p>
      <w:pPr>
        <w:pStyle w:val="BodyText"/>
      </w:pPr>
      <w:r>
        <w:t xml:space="preserve">Ferrara’s research focuses on the growth of creative industries in major European cities, with a dedicated chapter on Rome. The study examines how Rome has emerged as a hub for graphic design, driven by its status as a political and cultural center. The author analyzes the competitive landscape, highlighting the dominance of established agencies versus the opportunities for independent designers. The book provides valuable data on average salaries, project rates, and client expectations in Rome. It also discusses the importance of networking within local design communities and attending industry events in the city, offering strategic advice for designers looking to establish a strong professional presence in the Roman market.</w:t>
      </w:r>
    </w:p>
    <w:bookmarkEnd w:id="28"/>
    <w:bookmarkStart w:id="29" w:name="branding-for-italian-smes"/>
    <w:p>
      <w:pPr>
        <w:pStyle w:val="Heading3"/>
      </w:pPr>
      <w:r>
        <w:t xml:space="preserve">6. Branding for Italian SMEs</w:t>
      </w:r>
    </w:p>
    <w:p>
      <w:pPr>
        <w:pStyle w:val="FirstParagraph"/>
      </w:pPr>
      <w:r>
        <w:t xml:space="preserve">Conti, M. (2021).</w:t>
      </w:r>
      <w:r>
        <w:t xml:space="preserve"> </w:t>
      </w:r>
      <w:r>
        <w:rPr>
          <w:iCs/>
          <w:i/>
        </w:rPr>
        <w:t xml:space="preserve">Visual Identity for Small and Medium Enterprises in Italy</w:t>
      </w:r>
      <w:r>
        <w:t xml:space="preserve">. Florence: Nottolini Editore.</w:t>
      </w:r>
    </w:p>
    <w:p>
      <w:pPr>
        <w:pStyle w:val="BodyText"/>
      </w:pPr>
      <w:r>
        <w:t xml:space="preserve">A significant portion of the graphic design market in Rome consists of small and medium-sized enterprises (SMEs) that require branding and visual identity services. Conti’s book offers practical strategies for designers working with these clients. It addresses common challenges, such as limited budgets and traditional business mindsets, and provides solutions for creating effective visual identities that resonate with Italian consumers. The author emphasizes the importance of storytelling and cultural relevance in branding, using examples from Roman businesses. This resource is highly practical for designers aiming to build a sustainable client base in the local economy.</w:t>
      </w:r>
    </w:p>
    <w:bookmarkEnd w:id="29"/>
    <w:bookmarkEnd w:id="30"/>
    <w:bookmarkStart w:id="31" w:name="conclusion"/>
    <w:p>
      <w:pPr>
        <w:pStyle w:val="Heading2"/>
      </w:pPr>
      <w:r>
        <w:t xml:space="preserve">Conclusion</w:t>
      </w:r>
    </w:p>
    <w:p>
      <w:pPr>
        <w:pStyle w:val="FirstParagraph"/>
      </w:pPr>
      <w:r>
        <w:t xml:space="preserve">The role of the graphic designer in Rome, Italy, is multifaceted, requiring a blend of artistic skill, legal knowledge, and cultural sensitivity. The resources compiled in this annotated bibliography provide a robust foundation for understanding the unique demands of this profession in the Italian capital. From navigating the complexities of Italian labor law to leveraging the city’s rich historical heritage in modern design, these texts offer essential guidance. By engaging with these materials, graphic designers can better position themselves to succeed in Rome’s dynamic and historically rich creative landscape.</w:t>
      </w:r>
    </w:p>
    <w:bookmarkEnd w:id="31"/>
    <w:p>
      <w:pPr>
        <w:pStyle w:val="BodyText"/>
      </w:pPr>
      <w:r>
        <w:t xml:space="preserve">© 2023 Annotated Bibliography Resource. All rights reserved. | Prepared for Graphic Design Professionals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Rome, Italy</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