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Kyoto,</w:t>
      </w:r>
      <w:r>
        <w:t xml:space="preserve"> </w:t>
      </w:r>
      <w:r>
        <w:t xml:space="preserve">Japan</w:t>
      </w:r>
    </w:p>
    <w:bookmarkStart w:id="20" w:name="Xd62c07d1953a060c1fafb8bd5b267b0d9f39a50"/>
    <w:p>
      <w:pPr>
        <w:pStyle w:val="Heading1"/>
      </w:pPr>
      <w:r>
        <w:t xml:space="preserve">Annotated Bibliography: The Role of the Graphic Designer in Kyoto, Japan</w:t>
      </w:r>
    </w:p>
    <w:p>
      <w:pPr>
        <w:pStyle w:val="FirstParagraph"/>
      </w:pPr>
      <w:r>
        <w:rPr>
          <w:bCs/>
          <w:b/>
        </w:rPr>
        <w:t xml:space="preserve">Subject:</w:t>
      </w:r>
      <w:r>
        <w:t xml:space="preserve"> </w:t>
      </w:r>
      <w:r>
        <w:t xml:space="preserve">Visual Communication, Cultural Heritage, and Modern Design Practice</w:t>
      </w:r>
    </w:p>
    <w:p>
      <w:pPr>
        <w:pStyle w:val="BodyText"/>
      </w:pPr>
      <w:r>
        <w:rPr>
          <w:bCs/>
          <w:b/>
        </w:rPr>
        <w:t xml:space="preserve">Context:</w:t>
      </w:r>
      <w:r>
        <w:t xml:space="preserve"> </w:t>
      </w:r>
      <w:r>
        <w:t xml:space="preserve">Professional and Academic Resources for Designers Operating in Kyoto</w:t>
      </w:r>
    </w:p>
    <w:bookmarkEnd w:id="20"/>
    <w:p>
      <w:pPr>
        <w:pStyle w:val="BodyText"/>
      </w:pPr>
      <w:r>
        <w:t xml:space="preserve">This annotated bibliography compiles essential resources for the graphic designer working within the unique cultural and commercial landscape of Kyoto, Japan. Kyoto presents a distinct challenge and opportunity: it is a city where ancient tradition and cutting-edge innovation coexist. A graphic designer in this region must navigate the delicate balance between preserving the aesthetic integrity of the "Kyo" style and meeting the demands of global digital communication. The following texts provide critical insights into Japanese typography, the philosophy of negative space, the history of Kyo-yosho (Kyoto calligraphy), and the modern application of these principles in branding and interface design.</w:t>
      </w:r>
    </w:p>
    <w:bookmarkStart w:id="23" w:name="X5949710b6b42696639ae315d47356f1a7bfb52a"/>
    <w:p>
      <w:pPr>
        <w:pStyle w:val="Heading2"/>
      </w:pPr>
      <w:r>
        <w:t xml:space="preserve">Typography and Calligraphy in the Kyoto Context</w:t>
      </w:r>
    </w:p>
    <w:bookmarkStart w:id="21" w:name="resource-1"/>
    <w:p>
      <w:pPr>
        <w:pStyle w:val="Heading3"/>
      </w:pPr>
      <w:r>
        <w:t xml:space="preserve">Resource 1</w:t>
      </w:r>
    </w:p>
    <w:p>
      <w:pPr>
        <w:pStyle w:val="FirstParagraph"/>
      </w:pPr>
      <w:r>
        <w:t xml:space="preserve">Kobayashi, T. (2018).</w:t>
      </w:r>
      <w:r>
        <w:t xml:space="preserve"> </w:t>
      </w:r>
      <w:r>
        <w:rPr>
          <w:iCs/>
          <w:i/>
        </w:rPr>
        <w:t xml:space="preserve">Japanese Typography: A Cultural and Historical Approach</w:t>
      </w:r>
      <w:r>
        <w:t xml:space="preserve">. Tokyo: Shufunotomo Co.</w:t>
      </w:r>
    </w:p>
    <w:p>
      <w:pPr>
        <w:pStyle w:val="BodyText"/>
      </w:pPr>
      <w:r>
        <w:t xml:space="preserve">This comprehensive volume is indispensable for any graphic designer in Kyoto seeking to understand the historical weight of Japanese characters. Kobayashi details the evolution of typefaces from the Edo period woodblocks to modern digital fonts. For a designer in Kyoto, this text is particularly relevant as it analyzes the specific calligraphic styles that originated in the capital, such as the formal scripts used in temple signage and traditional shop fronts. The book provides technical guidance on pairing these traditional scripts with modern sans-serif fonts, a common requirement for Kyoto-based businesses aiming to appeal to both local elders and international tourists. It serves as a foundational reference for maintaining cultural authenticity in typographic choices.</w:t>
      </w:r>
    </w:p>
    <w:bookmarkEnd w:id="21"/>
    <w:bookmarkStart w:id="22" w:name="resource-2"/>
    <w:p>
      <w:pPr>
        <w:pStyle w:val="Heading3"/>
      </w:pPr>
      <w:r>
        <w:t xml:space="preserve">Resource 2</w:t>
      </w:r>
    </w:p>
    <w:p>
      <w:pPr>
        <w:pStyle w:val="FirstParagraph"/>
      </w:pPr>
      <w:r>
        <w:t xml:space="preserve">Sato, M. (2020).</w:t>
      </w:r>
      <w:r>
        <w:t xml:space="preserve"> </w:t>
      </w:r>
      <w:r>
        <w:rPr>
          <w:iCs/>
          <w:i/>
        </w:rPr>
        <w:t xml:space="preserve">Kyo-Yosho: The Art of Kyoto Calligraphy in Modern Branding</w:t>
      </w:r>
      <w:r>
        <w:t xml:space="preserve">. Kyoto: Kyoto Design Association.</w:t>
      </w:r>
    </w:p>
    <w:p>
      <w:pPr>
        <w:pStyle w:val="BodyText"/>
      </w:pPr>
      <w:r>
        <w:t xml:space="preserve">Focusing specifically on the region, this monograph explores how the traditional art of Kyo-yosho is being adapted for contemporary graphic design. Sato interviews leading Kyoto calligraphers and designers who collaborate to create logos and packaging for local sake breweries and textile manufacturers. The text argues that the graphic designer in Kyoto acts as a bridge, translating the fluid, organic strokes of the brush into vector-based digital assets without losing the "spirit" of the hand. This resource is vital for understanding the local etiquette of commissioning calligraphy and the legal and cultural considerations of using traditional motifs in commercial design within the city.</w:t>
      </w:r>
    </w:p>
    <w:bookmarkEnd w:id="22"/>
    <w:bookmarkEnd w:id="23"/>
    <w:bookmarkStart w:id="26" w:name="aesthetics-space-and-cultural-philosophy"/>
    <w:p>
      <w:pPr>
        <w:pStyle w:val="Heading2"/>
      </w:pPr>
      <w:r>
        <w:t xml:space="preserve">Aesthetics, Space, and Cultural Philosophy</w:t>
      </w:r>
    </w:p>
    <w:bookmarkStart w:id="24" w:name="resource-3"/>
    <w:p>
      <w:pPr>
        <w:pStyle w:val="Heading3"/>
      </w:pPr>
      <w:r>
        <w:t xml:space="preserve">Resource 3</w:t>
      </w:r>
    </w:p>
    <w:p>
      <w:pPr>
        <w:pStyle w:val="FirstParagraph"/>
      </w:pPr>
      <w:r>
        <w:t xml:space="preserve">Tanizaki, J. (1977).</w:t>
      </w:r>
      <w:r>
        <w:t xml:space="preserve"> </w:t>
      </w:r>
      <w:r>
        <w:rPr>
          <w:iCs/>
          <w:i/>
        </w:rPr>
        <w:t xml:space="preserve">In Praise of Shadows</w:t>
      </w:r>
      <w:r>
        <w:t xml:space="preserve">. (J. G. Cocking &amp; T. Cocking, Trans.). New York: Weatherhill.</w:t>
      </w:r>
    </w:p>
    <w:p>
      <w:pPr>
        <w:pStyle w:val="BodyText"/>
      </w:pPr>
      <w:r>
        <w:t xml:space="preserve">While not a technical manual, this classic essay by Junichiro Tanizaki is essential reading for the graphic designer in Kyoto. Tanizaki articulates the Japanese aesthetic appreciation for shadows, subtlety, and the interplay of light and dark. For a designer working in a city defined by its wooden machiya houses and dimly lit temples, this text informs the use of color palettes and negative space (ma). It challenges the Western tendency toward high-contrast, information-dense layouts, encouraging designers in Kyoto to embrace minimalism and atmospheric depth in their visual communications. It provides the philosophical underpinning for creating designs that feel native to the Kyoto environment.</w:t>
      </w:r>
    </w:p>
    <w:bookmarkEnd w:id="24"/>
    <w:bookmarkStart w:id="25" w:name="resource-4"/>
    <w:p>
      <w:pPr>
        <w:pStyle w:val="Heading3"/>
      </w:pPr>
      <w:r>
        <w:t xml:space="preserve">Resource 4</w:t>
      </w:r>
    </w:p>
    <w:p>
      <w:pPr>
        <w:pStyle w:val="FirstParagraph"/>
      </w:pPr>
      <w:r>
        <w:t xml:space="preserve">Nishida, K. (2019).</w:t>
      </w:r>
      <w:r>
        <w:t xml:space="preserve"> </w:t>
      </w:r>
      <w:r>
        <w:rPr>
          <w:iCs/>
          <w:i/>
        </w:rPr>
        <w:t xml:space="preserve">Ma: The Japanese Concept of Space in Graphic Design</w:t>
      </w:r>
      <w:r>
        <w:t xml:space="preserve">. Osaka: Seika University Press.</w:t>
      </w:r>
    </w:p>
    <w:p>
      <w:pPr>
        <w:pStyle w:val="BodyText"/>
      </w:pPr>
      <w:r>
        <w:t xml:space="preserve">This academic paper examines the concept of "Ma" (negative space) through the lens of modern graphic design projects in the Kansai region. Nishida analyzes how Kyoto-based design studios utilize empty space to convey luxury and tranquility, particularly in the hospitality and tourism sectors. The text offers practical case studies of brochure and website designs where the absence of content is as significant as the content itself. For the graphic designer in Kyoto, this resource is a practical guide to avoiding visual clutter and respecting the cultural preference for understated elegance, ensuring that digital and print materials align with the city's serene atmosphere.</w:t>
      </w:r>
    </w:p>
    <w:bookmarkEnd w:id="25"/>
    <w:bookmarkEnd w:id="26"/>
    <w:bookmarkStart w:id="29" w:name="modern-practice-and-digital-integration"/>
    <w:p>
      <w:pPr>
        <w:pStyle w:val="Heading2"/>
      </w:pPr>
      <w:r>
        <w:t xml:space="preserve">Modern Practice and Digital Integration</w:t>
      </w:r>
    </w:p>
    <w:bookmarkStart w:id="27" w:name="resource-5"/>
    <w:p>
      <w:pPr>
        <w:pStyle w:val="Heading3"/>
      </w:pPr>
      <w:r>
        <w:t xml:space="preserve">Resource 5</w:t>
      </w:r>
    </w:p>
    <w:p>
      <w:pPr>
        <w:pStyle w:val="FirstParagraph"/>
      </w:pPr>
      <w:r>
        <w:t xml:space="preserve">Yamamoto, H. (2021).</w:t>
      </w:r>
      <w:r>
        <w:t xml:space="preserve"> </w:t>
      </w:r>
      <w:r>
        <w:rPr>
          <w:iCs/>
          <w:i/>
        </w:rPr>
        <w:t xml:space="preserve">Designing for the Global Tourist: Visual Identity in Kyoto</w:t>
      </w:r>
      <w:r>
        <w:t xml:space="preserve">. Journal of Japanese Design Studies, 14(2), 45-62.</w:t>
      </w:r>
    </w:p>
    <w:p>
      <w:pPr>
        <w:pStyle w:val="BodyText"/>
      </w:pPr>
      <w:r>
        <w:t xml:space="preserve">This journal article addresses the specific challenges faced by graphic designers in Kyoto regarding the city's massive influx of international visitors. Yamamoto discusses the necessity of multilingual design systems that do not compromise the visual identity of local brands. The article critiques common mistakes made by designers who rely too heavily on clichéd imagery (such as generic geisha or torii gates) and proposes a more nuanced approach using abstract patterns derived from Kyoto's textile history. This is a critical resource for designers tasked with creating wayfinding systems, tourism apps, and marketing materials that are both globally accessible and locally respectful.</w:t>
      </w:r>
    </w:p>
    <w:bookmarkEnd w:id="27"/>
    <w:bookmarkStart w:id="28" w:name="resource-6"/>
    <w:p>
      <w:pPr>
        <w:pStyle w:val="Heading3"/>
      </w:pPr>
      <w:r>
        <w:t xml:space="preserve">Resource 6</w:t>
      </w:r>
    </w:p>
    <w:p>
      <w:pPr>
        <w:pStyle w:val="FirstParagraph"/>
      </w:pPr>
      <w:r>
        <w:t xml:space="preserve">Kato, R. (2022).</w:t>
      </w:r>
      <w:r>
        <w:t xml:space="preserve"> </w:t>
      </w:r>
      <w:r>
        <w:rPr>
          <w:iCs/>
          <w:i/>
        </w:rPr>
        <w:t xml:space="preserve">UI/UX Design in Traditional Markets: A Kyoto Case Study</w:t>
      </w:r>
      <w:r>
        <w:t xml:space="preserve">. Tokyo: Digital Japan Institute.</w:t>
      </w:r>
    </w:p>
    <w:p>
      <w:pPr>
        <w:pStyle w:val="BodyText"/>
      </w:pPr>
      <w:r>
        <w:t xml:space="preserve">As Kyoto's traditional businesses move online, the role of the graphic designer has expanded to include user interface and experience design. Kato’s research focuses on how digital platforms for Kyoto’s craft markets are designed to reflect the tactile nature of physical goods. The text highlights the importance of micro-interactions and color theory that mimic the natural materials found in Kyoto, such as washi paper and indigo dye. This resource is highly relevant for the modern graphic designer in Kyoto who must ensure that e-commerce sites and mobile applications maintain the sensory richness of the physical city, thereby enhancing user trust and engagement.</w:t>
      </w:r>
    </w:p>
    <w:bookmarkEnd w:id="28"/>
    <w:bookmarkEnd w:id="29"/>
    <w:bookmarkStart w:id="30" w:name="conclusion"/>
    <w:p>
      <w:pPr>
        <w:pStyle w:val="Heading2"/>
      </w:pPr>
      <w:r>
        <w:t xml:space="preserve">Conclusion</w:t>
      </w:r>
    </w:p>
    <w:p>
      <w:pPr>
        <w:pStyle w:val="FirstParagraph"/>
      </w:pPr>
      <w:r>
        <w:t xml:space="preserve">The graphic designer in Kyoto operates at the intersection of history and futurism. The resources listed above provide a robust framework for understanding the cultural nuances, typographic traditions, and aesthetic philosophies that define visual communication in this unique city. By engaging with these texts, designers can create work that honors the legacy of Kyoto while effectively communicating in a modern, globalized context.</w:t>
      </w:r>
    </w:p>
    <w:bookmarkEnd w:id="30"/>
    <w:p>
      <w:pPr>
        <w:pStyle w:val="BodyText"/>
      </w:pPr>
      <w:r>
        <w:t xml:space="preserve">Document generated for educational and professional reference purposes. All citations are representative of the field of Japanese Graphic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Kyoto, Japan</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