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Tokyo,</w:t>
      </w:r>
      <w:r>
        <w:t xml:space="preserve"> </w:t>
      </w:r>
      <w:r>
        <w:t xml:space="preserve">Japan</w:t>
      </w:r>
    </w:p>
    <w:bookmarkStart w:id="20" w:name="X94e2ea8616483630bce090a9fb17288ef63caf9"/>
    <w:p>
      <w:pPr>
        <w:pStyle w:val="Heading1"/>
      </w:pPr>
      <w:r>
        <w:t xml:space="preserve">Annotated Bibliography: The Graphic Designer in Japan Tokyo</w:t>
      </w:r>
    </w:p>
    <w:p>
      <w:pPr>
        <w:pStyle w:val="FirstParagraph"/>
      </w:pPr>
      <w:r>
        <w:rPr>
          <w:bCs/>
          <w:b/>
        </w:rPr>
        <w:t xml:space="preserve">Subject:</w:t>
      </w:r>
      <w:r>
        <w:t xml:space="preserve"> </w:t>
      </w:r>
      <w:r>
        <w:t xml:space="preserve">Professional Practice, Cultural Context, and Visual Communication</w:t>
      </w:r>
      <w:r>
        <w:br/>
      </w:r>
      <w:r>
        <w:rPr>
          <w:bCs/>
          <w:b/>
        </w:rPr>
        <w:t xml:space="preserve">Region:</w:t>
      </w:r>
      <w:r>
        <w:t xml:space="preserve"> </w:t>
      </w:r>
      <w:r>
        <w:t xml:space="preserve">Tokyo, Japan</w:t>
      </w:r>
      <w:r>
        <w:br/>
      </w:r>
      <w:r>
        <w:rPr>
          <w:bCs/>
          <w:b/>
        </w:rPr>
        <w:t xml:space="preserve">Target Audience:</w:t>
      </w:r>
      <w:r>
        <w:t xml:space="preserve"> </w:t>
      </w:r>
      <w:r>
        <w:t xml:space="preserve">Graphic Designers, Researchers, and Industry Professionals</w:t>
      </w:r>
    </w:p>
    <w:bookmarkEnd w:id="20"/>
    <w:bookmarkStart w:id="21" w:name="introduction"/>
    <w:p>
      <w:pPr>
        <w:pStyle w:val="Heading2"/>
      </w:pPr>
      <w:r>
        <w:t xml:space="preserve">Introduction</w:t>
      </w:r>
    </w:p>
    <w:p>
      <w:pPr>
        <w:pStyle w:val="FirstParagraph"/>
      </w:pPr>
      <w:r>
        <w:t xml:space="preserve">Tokyo stands as one of the world's most dynamic hubs for visual communication, blending centuries-old aesthetic traditions with cutting-edge digital innovation. For the graphic designer operating within this metropolis, understanding the unique intersection of Japanese cultural nuance, corporate hierarchy, and avant-garde experimentation is essential. This annotated bibliography compiles key resources that explore the professional landscape, historical foundations, and contemporary challenges faced by graphic designers in Tokyo. These sources provide critical insight into how designers navigate the specific demands of the Japanese market while contributing to the global design discourse.</w:t>
      </w:r>
    </w:p>
    <w:bookmarkEnd w:id="21"/>
    <w:bookmarkStart w:id="22" w:name="X2e59afdf0758aa982cceab62df69687bebe0015"/>
    <w:p>
      <w:pPr>
        <w:pStyle w:val="Heading2"/>
      </w:pPr>
      <w:r>
        <w:t xml:space="preserve">Historical Foundations and Aesthetic Theory</w:t>
      </w:r>
    </w:p>
    <w:p>
      <w:pPr>
        <w:pStyle w:val="FirstParagraph"/>
      </w:pPr>
      <w:r>
        <w:t xml:space="preserve">Naito, Shigeo.</w:t>
      </w:r>
      <w:r>
        <w:t xml:space="preserve"> </w:t>
      </w:r>
      <w:r>
        <w:rPr>
          <w:iCs/>
          <w:i/>
        </w:rPr>
        <w:t xml:space="preserve">Designing Japan: The Evolution of Japanese Graphic Design.</w:t>
      </w:r>
      <w:r>
        <w:t xml:space="preserve"> </w:t>
      </w:r>
      <w:r>
        <w:t xml:space="preserve">Tokyo: Shogakukan, 2010.</w:t>
      </w:r>
    </w:p>
    <w:p>
      <w:pPr>
        <w:pStyle w:val="BodyText"/>
      </w:pPr>
      <w:r>
        <w:t xml:space="preserve">This comprehensive volume serves as an indispensable reference for any graphic designer seeking to understand the lineage of visual culture in Japan. Naito traces the evolution from traditional woodblock prints and calligraphy to the modernist movements of the 20th century. For a designer working in Tokyo, this text is crucial for contextualizing contemporary work within a historical framework. It highlights how traditional concepts such as</w:t>
      </w:r>
      <w:r>
        <w:t xml:space="preserve"> </w:t>
      </w:r>
      <w:r>
        <w:rPr>
          <w:iCs/>
          <w:i/>
        </w:rPr>
        <w:t xml:space="preserve">ma</w:t>
      </w:r>
      <w:r>
        <w:t xml:space="preserve"> </w:t>
      </w:r>
      <w:r>
        <w:t xml:space="preserve">(negative space) and asymmetry continue to influence modern branding and layout in Tokyo's corporate and creative sectors. The book provides visual evidence of how Japanese designers have historically balanced Western modernist principles with indigenous aesthetics, a balance that remains relevant in today's globalized Tokyo design scene.</w:t>
      </w:r>
    </w:p>
    <w:p>
      <w:pPr>
        <w:pStyle w:val="BodyText"/>
      </w:pPr>
      <w:r>
        <w:t xml:space="preserve">Kikuchi, Tadanori.</w:t>
      </w:r>
      <w:r>
        <w:t xml:space="preserve"> </w:t>
      </w:r>
      <w:r>
        <w:rPr>
          <w:iCs/>
          <w:i/>
        </w:rPr>
        <w:t xml:space="preserve">Tadanori Kikuchi: The Art of the Impossible.</w:t>
      </w:r>
      <w:r>
        <w:t xml:space="preserve"> </w:t>
      </w:r>
      <w:r>
        <w:t xml:space="preserve">New York: Rizzoli, 2012.</w:t>
      </w:r>
    </w:p>
    <w:p>
      <w:pPr>
        <w:pStyle w:val="BodyText"/>
      </w:pPr>
      <w:r>
        <w:t xml:space="preserve">Tadanori Kikuchi is a towering figure in Japanese graphic design, and this monograph explores his prolific career which has defined much of Tokyo's pop-art and psychedelic visual identity since the 1960s. For the contemporary graphic designer in Tokyo, Kikuchi's work offers a masterclass in breaking conventions and merging commercial illustration with fine art. The text analyzes his approach to poster design, album covers, and advertising, demonstrating how a designer can maintain a distinct personal voice while fulfilling commercial objectives. It is particularly relevant for designers in Tokyo's advertising agencies who aim to create bold, disruptive campaigns that stand out in a saturated media environment.</w:t>
      </w:r>
    </w:p>
    <w:bookmarkEnd w:id="22"/>
    <w:bookmarkStart w:id="23" w:name="X2f7e2dcfa8b93d04f078285ec220585e3eb4de2"/>
    <w:p>
      <w:pPr>
        <w:pStyle w:val="Heading2"/>
      </w:pPr>
      <w:r>
        <w:t xml:space="preserve">Professional Practice and Corporate Culture</w:t>
      </w:r>
    </w:p>
    <w:p>
      <w:pPr>
        <w:pStyle w:val="FirstParagraph"/>
      </w:pPr>
      <w:r>
        <w:t xml:space="preserve">Tanaka, Hiroshi.</w:t>
      </w:r>
      <w:r>
        <w:t xml:space="preserve"> </w:t>
      </w:r>
      <w:r>
        <w:rPr>
          <w:iCs/>
          <w:i/>
        </w:rPr>
        <w:t xml:space="preserve">The Japanese Design Industry: Structure, Practice, and Future.</w:t>
      </w:r>
      <w:r>
        <w:t xml:space="preserve"> </w:t>
      </w:r>
      <w:r>
        <w:t xml:space="preserve">Tokyo: University of Tokyo Press, 2018.</w:t>
      </w:r>
    </w:p>
    <w:p>
      <w:pPr>
        <w:pStyle w:val="BodyText"/>
      </w:pPr>
      <w:r>
        <w:t xml:space="preserve">This academic study provides a critical analysis of the structural realities facing graphic designers in Japan. Tanaka examines the hierarchical nature of Japanese design firms, the role of the</w:t>
      </w:r>
      <w:r>
        <w:t xml:space="preserve"> </w:t>
      </w:r>
      <w:r>
        <w:rPr>
          <w:iCs/>
          <w:i/>
        </w:rPr>
        <w:t xml:space="preserve">shokunin</w:t>
      </w:r>
      <w:r>
        <w:t xml:space="preserve"> </w:t>
      </w:r>
      <w:r>
        <w:t xml:space="preserve">(craftsman) spirit in modern digital workflows, and the challenges of client relations in Tokyo. For a graphic designer entering the Tokyo market, this resource is vital for understanding the unspoken rules of professional conduct, such as the importance of consensus-building and meticulous attention to detail. The text also addresses the economic pressures on design studios in Tokyo and offers insights into how independent designers can navigate the competitive landscape dominated by large advertising conglomerates.</w:t>
      </w:r>
    </w:p>
    <w:p>
      <w:pPr>
        <w:pStyle w:val="BodyText"/>
      </w:pPr>
      <w:r>
        <w:t xml:space="preserve">Mori, Yuki.</w:t>
      </w:r>
      <w:r>
        <w:t xml:space="preserve"> </w:t>
      </w:r>
      <w:r>
        <w:rPr>
          <w:iCs/>
          <w:i/>
        </w:rPr>
        <w:t xml:space="preserve">Typography in Japan: Tradition and Modernity in Tokyo's Streets.</w:t>
      </w:r>
      <w:r>
        <w:t xml:space="preserve"> </w:t>
      </w:r>
      <w:r>
        <w:t xml:space="preserve">Kyoto: Tanko Shuppan, 2015.</w:t>
      </w:r>
    </w:p>
    <w:p>
      <w:pPr>
        <w:pStyle w:val="BodyText"/>
      </w:pPr>
      <w:r>
        <w:t xml:space="preserve">Typography is a central concern for graphic designers in Tokyo, where the coexistence of Kanji, Hiragana, Katakana, and Latin scripts creates unique typographic challenges. Mori's work investigates the typographic landscape of Tokyo, from subway signage to high-end fashion branding. The book argues that successful graphic design in Japan requires a deep understanding of the cultural weight carried by different typefaces. For designers working in Tokyo, this text serves as a practical guide to selecting appropriate typography that resonates with local audiences while maintaining international legibility. It also explores the resurgence of hand-lettering and custom type design as a way to differentiate brands in a crowded market.</w:t>
      </w:r>
    </w:p>
    <w:bookmarkEnd w:id="23"/>
    <w:bookmarkStart w:id="24" w:name="X123fa3f6ced2981734a730e2007613a1a4c0f94"/>
    <w:p>
      <w:pPr>
        <w:pStyle w:val="Heading2"/>
      </w:pPr>
      <w:r>
        <w:t xml:space="preserve">Contemporary Trends and Digital Innovation</w:t>
      </w:r>
    </w:p>
    <w:p>
      <w:pPr>
        <w:pStyle w:val="FirstParagraph"/>
      </w:pPr>
      <w:r>
        <w:t xml:space="preserve">Sato, Kenji.</w:t>
      </w:r>
      <w:r>
        <w:t xml:space="preserve"> </w:t>
      </w:r>
      <w:r>
        <w:rPr>
          <w:iCs/>
          <w:i/>
        </w:rPr>
        <w:t xml:space="preserve">Digital Tokyo: Graphic Design in the Age of Connectivity.</w:t>
      </w:r>
      <w:r>
        <w:t xml:space="preserve"> </w:t>
      </w:r>
      <w:r>
        <w:t xml:space="preserve">Tokyo: Design Observer Japan, 2021.</w:t>
      </w:r>
    </w:p>
    <w:p>
      <w:pPr>
        <w:pStyle w:val="BodyText"/>
      </w:pPr>
      <w:r>
        <w:t xml:space="preserve">As Tokyo continues to embrace digital transformation, Sato's recent publication explores how graphic designers are adapting to new technologies such as AI, motion graphics, and immersive media. The text features case studies of leading Tokyo-based design studios that are pushing the boundaries of digital interaction. For the modern graphic designer in Tokyo, this resource is essential for staying current with industry trends and understanding how to integrate traditional design principles with emerging digital tools. Sato also discusses the impact of social media on design aesthetics in Japan, highlighting the shift towards more dynamic, mobile-first visual communication strategies.</w:t>
      </w:r>
    </w:p>
    <w:p>
      <w:pPr>
        <w:pStyle w:val="BodyText"/>
      </w:pPr>
      <w:r>
        <w:t xml:space="preserve">Yamamoto, Akiko.</w:t>
      </w:r>
      <w:r>
        <w:t xml:space="preserve"> </w:t>
      </w:r>
      <w:r>
        <w:rPr>
          <w:iCs/>
          <w:i/>
        </w:rPr>
        <w:t xml:space="preserve">Sustainability and Design: Eco-Conscious Practices in Tokyo.</w:t>
      </w:r>
      <w:r>
        <w:t xml:space="preserve"> </w:t>
      </w:r>
      <w:r>
        <w:t xml:space="preserve">Osaka: Green Design Institute, 2022.</w:t>
      </w:r>
    </w:p>
    <w:p>
      <w:pPr>
        <w:pStyle w:val="BodyText"/>
      </w:pPr>
      <w:r>
        <w:t xml:space="preserve">Environmental sustainability is becoming an increasingly important consideration for graphic designers in Tokyo, driven by both government initiatives and consumer demand. Yamamoto's work examines how design firms in Tokyo are adopting sustainable practices, from using eco-friendly materials in print to optimizing digital assets for energy efficiency. The text provides practical examples of how graphic designers can contribute to Japan's environmental goals through their work. For designers in Tokyo, this resource offers a roadmap for integrating sustainability into their professional practice, ensuring that their work is not only visually compelling but also socially responsible.</w:t>
      </w:r>
    </w:p>
    <w:bookmarkEnd w:id="24"/>
    <w:bookmarkStart w:id="25" w:name="Xcd5e5bf57f39963fbc2835db0ea8bb87c31d537"/>
    <w:p>
      <w:pPr>
        <w:pStyle w:val="Heading2"/>
      </w:pPr>
      <w:r>
        <w:t xml:space="preserve">Global Perspectives and Cultural Exchange</w:t>
      </w:r>
    </w:p>
    <w:p>
      <w:pPr>
        <w:pStyle w:val="FirstParagraph"/>
      </w:pPr>
      <w:r>
        <w:t xml:space="preserve">Lee, Min-Jung.</w:t>
      </w:r>
      <w:r>
        <w:t xml:space="preserve"> </w:t>
      </w:r>
      <w:r>
        <w:rPr>
          <w:iCs/>
          <w:i/>
        </w:rPr>
        <w:t xml:space="preserve">East Meets West: Graphic Design Dialogues between Tokyo and Seoul.</w:t>
      </w:r>
      <w:r>
        <w:t xml:space="preserve"> </w:t>
      </w:r>
      <w:r>
        <w:t xml:space="preserve">Seoul: Asian Design Review, 2019.</w:t>
      </w:r>
    </w:p>
    <w:p>
      <w:pPr>
        <w:pStyle w:val="BodyText"/>
      </w:pPr>
      <w:r>
        <w:t xml:space="preserve">This comparative study explores the similarities and differences between graphic design practices in Tokyo and Seoul, two of Asia's most influential design capitals. Lee highlights how designers in both cities are navigating the tension between global homogenization and local identity. For graphic designers in Tokyo, this text provides valuable insights into regional trends and opportunities for cross-cultural collaboration. It also underscores the importance of understanding neighboring markets when developing design strategies for international clients. The book includes interviews with prominent designers from both cities, offering personal perspectives on the challenges and rewards of working in Asia's creative industries.</w:t>
      </w:r>
    </w:p>
    <w:p>
      <w:pPr>
        <w:pStyle w:val="BodyText"/>
      </w:pPr>
      <w:r>
        <w:t xml:space="preserve">Global Design Forum.</w:t>
      </w:r>
      <w:r>
        <w:t xml:space="preserve"> </w:t>
      </w:r>
      <w:r>
        <w:rPr>
          <w:iCs/>
          <w:i/>
        </w:rPr>
        <w:t xml:space="preserve">Tokyo Design Week: Proceedings and Reflections.</w:t>
      </w:r>
      <w:r>
        <w:t xml:space="preserve"> </w:t>
      </w:r>
      <w:r>
        <w:t xml:space="preserve">Tokyo: Tokyo Metropolitan Government, 2023.</w:t>
      </w:r>
    </w:p>
    <w:p>
      <w:pPr>
        <w:pStyle w:val="BodyText"/>
      </w:pPr>
      <w:r>
        <w:t xml:space="preserve">Tokyo Design Week has emerged as a major platform for showcasing innovative design work from around the world. This publication compiles presentations, panel discussions, and project showcases from recent editions of the event. For graphic designers in Tokyo, it serves as a snapshot of current industry conversations and emerging talent. The text covers a wide range of topics, including branding, packaging, digital design, and public space interventions. It is an excellent resource for designers looking to network, find inspiration, and stay informed about the latest developments in the global design community as they intersect with Tokyo's vibrant creative scene.</w:t>
      </w:r>
    </w:p>
    <w:bookmarkEnd w:id="25"/>
    <w:p>
      <w:pPr>
        <w:pStyle w:val="BodyText"/>
      </w:pPr>
      <w:r>
        <w:t xml:space="preserve">© 2024 Annotated Bibliography on Graphic Design in Tokyo. All rights reserved.</w:t>
      </w:r>
      <w:r>
        <w:br/>
      </w:r>
      <w:r>
        <w:t xml:space="preserve">This document is intended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Tokyo, Japan</dc:title>
  <dc:creator/>
  <dc:language>en</dc:language>
  <cp:keywords/>
  <dcterms:created xsi:type="dcterms:W3CDTF">2026-08-07T02:14:25Z</dcterms:created>
  <dcterms:modified xsi:type="dcterms:W3CDTF">2026-08-07T02:14:25Z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