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Abuja,</w:t>
      </w:r>
      <w:r>
        <w:t xml:space="preserve"> </w:t>
      </w:r>
      <w:r>
        <w:t xml:space="preserve">Nigeria</w:t>
      </w:r>
    </w:p>
    <w:bookmarkStart w:id="23" w:name="Xfd8673a97585c53cff5f6fac5e4c95433cce16f"/>
    <w:p>
      <w:pPr>
        <w:pStyle w:val="Heading1"/>
      </w:pPr>
      <w:r>
        <w:t xml:space="preserve">Annotated Bibliography: The Role and Evolution of the Graphic Designer in Abuja, Nigeria</w:t>
      </w:r>
    </w:p>
    <w:p>
      <w:pPr>
        <w:pStyle w:val="FirstParagraph"/>
      </w:pPr>
      <w:r>
        <w:t xml:space="preserve">This annotated bibliography compiles key resources regarding the professional landscape, cultural significance, and economic impact of graphic design within Abuja, the Federal Capital Territory (FCT) of Nigeria. As the political and administrative heart of the nation, Abuja presents a unique ecosystem for visual communication. The selected sources explore how graphic designers in this specific locale navigate the intersection of traditional Nigerian aesthetics, modern digital demands, and the rigorous requirements of government and corporate branding.</w:t>
      </w:r>
    </w:p>
    <w:bookmarkStart w:id="20" w:name="Xf09ba8cd46128619beebfc47922638506a55ab4"/>
    <w:p>
      <w:pPr>
        <w:pStyle w:val="Heading2"/>
      </w:pPr>
      <w:r>
        <w:t xml:space="preserve">Introduction to the Nigerian Design Landscape</w:t>
      </w:r>
    </w:p>
    <w:p>
      <w:pPr>
        <w:pStyle w:val="FirstParagraph"/>
      </w:pPr>
      <w:r>
        <w:t xml:space="preserve">Adeyemi, T. (2021).</w:t>
      </w:r>
      <w:r>
        <w:t xml:space="preserve"> </w:t>
      </w:r>
      <w:r>
        <w:rPr>
          <w:iCs/>
          <w:i/>
        </w:rPr>
        <w:t xml:space="preserve">Visual Identity in the New Nigeria: Branding the Federal Capital</w:t>
      </w:r>
      <w:r>
        <w:t xml:space="preserve">. Lagos: Nigerian Institute of Journalism Press.</w:t>
      </w:r>
    </w:p>
    <w:p>
      <w:pPr>
        <w:pStyle w:val="BodyText"/>
      </w:pPr>
      <w:r>
        <w:t xml:space="preserve">This seminal text provides a comprehensive overview of how graphic design has evolved in Nigeria since the relocation of the capital to Abuja in 1991. Adeyemi argues that the creation of Abuja necessitated a new visual language that could represent a unified, modern Nigerian identity distinct from the colonial past. The book is particularly relevant for graphic designers in Abuja as it details the government's early procurement of design services for signage, public buildings, and official documentation. It highlights the tension between Western modernist design principles and indigenous Nigerian art forms, offering a critical framework for designers working in the FCT today to understand the historical weight of their visual decisions.</w:t>
      </w:r>
    </w:p>
    <w:p>
      <w:pPr>
        <w:pStyle w:val="BodyText"/>
      </w:pPr>
      <w:r>
        <w:t xml:space="preserve">Okafor, C., &amp; Bello, M. (2022).</w:t>
      </w:r>
      <w:r>
        <w:t xml:space="preserve"> </w:t>
      </w:r>
      <w:r>
        <w:rPr>
          <w:iCs/>
          <w:i/>
        </w:rPr>
        <w:t xml:space="preserve">Digital Creativity and Economic Growth in West Africa</w:t>
      </w:r>
      <w:r>
        <w:t xml:space="preserve">. Accra: Pan-African Tech Review.</w:t>
      </w:r>
    </w:p>
    <w:p>
      <w:pPr>
        <w:pStyle w:val="BodyText"/>
      </w:pPr>
      <w:r>
        <w:t xml:space="preserve">While covering the broader West African region, this report dedicates a significant chapter to Abuja's emerging status as a hub for digital creative services. The authors analyze the rise of freelance graphic designers in the FCT who leverage digital platforms to serve both local government agencies and international NGOs. The text provides statistical data on the income potential of graphic design in Abuja compared to other Nigerian cities, making it a valuable resource for understanding the economic viability of the profession. It also discusses the infrastructure challenges, such as power supply and internet connectivity, that graphic designers in Abuja must navigate to maintain professional standards.</w:t>
      </w:r>
    </w:p>
    <w:bookmarkEnd w:id="20"/>
    <w:bookmarkStart w:id="21" w:name="cultural-context-and-aesthetics-in-abuja"/>
    <w:p>
      <w:pPr>
        <w:pStyle w:val="Heading2"/>
      </w:pPr>
      <w:r>
        <w:t xml:space="preserve">Cultural Context and Aesthetics in Abuja</w:t>
      </w:r>
    </w:p>
    <w:p>
      <w:pPr>
        <w:pStyle w:val="FirstParagraph"/>
      </w:pPr>
      <w:r>
        <w:t xml:space="preserve">Nwosu, E. (2020).</w:t>
      </w:r>
      <w:r>
        <w:t xml:space="preserve"> </w:t>
      </w:r>
      <w:r>
        <w:rPr>
          <w:iCs/>
          <w:i/>
        </w:rPr>
        <w:t xml:space="preserve">Indigenous Patterns in Modern Graphic Design: A Case Study of the FCT</w:t>
      </w:r>
      <w:r>
        <w:t xml:space="preserve">. Journal of African Visual Arts, 14(2), 45-62.</w:t>
      </w:r>
    </w:p>
    <w:p>
      <w:pPr>
        <w:pStyle w:val="BodyText"/>
      </w:pPr>
      <w:r>
        <w:t xml:space="preserve">This academic journal article offers a deep dive into the aesthetic choices of graphic designers operating in Abuja. Nwosu examines how designers incorporate traditional motifs from various Nigerian ethnic groups—such as the Adire of the Yoruba or the Nsibidi script—into contemporary branding for Abuja-based corporations. The article is crucial for graphic designers seeking to create culturally resonant work in the capital. It argues that successful design in Abuja requires a "polyglot" visual approach that respects the diverse ethnic makeup of the city's population. The study includes case studies of local branding projects that successfully balanced modern minimalism with Nigerian cultural heritage.</w:t>
      </w:r>
    </w:p>
    <w:p>
      <w:pPr>
        <w:pStyle w:val="BodyText"/>
      </w:pPr>
      <w:r>
        <w:t xml:space="preserve">Ibrahim, S. (2019).</w:t>
      </w:r>
      <w:r>
        <w:t xml:space="preserve"> </w:t>
      </w:r>
      <w:r>
        <w:rPr>
          <w:iCs/>
          <w:i/>
        </w:rPr>
        <w:t xml:space="preserve">Color, Symbolism, and Political Communication in Abuja</w:t>
      </w:r>
      <w:r>
        <w:t xml:space="preserve">. Abuja: FCT University Press.</w:t>
      </w:r>
    </w:p>
    <w:p>
      <w:pPr>
        <w:pStyle w:val="BodyText"/>
      </w:pPr>
      <w:r>
        <w:t xml:space="preserve">Given Abuja's role as the seat of government, political communication is a major sector for graphic designers. Ibrahim's book analyzes the use of color and symbolism in political campaigns and government public service announcements within the FCT. The author explores how graphic designers in Abuja are often tasked with visualizing complex policy information for a diverse electorate. This resource is essential for designers specializing in editorial and political design, as it outlines the cultural sensitivities and symbolic meanings associated with specific colors and imagery in the Nigerian context. It also critiques the often superficial use of national symbols in government branding.</w:t>
      </w:r>
    </w:p>
    <w:bookmarkEnd w:id="21"/>
    <w:bookmarkStart w:id="22" w:name="professional-practice-and-challenges"/>
    <w:p>
      <w:pPr>
        <w:pStyle w:val="Heading2"/>
      </w:pPr>
      <w:r>
        <w:t xml:space="preserve">Professional Practice and Challenges</w:t>
      </w:r>
    </w:p>
    <w:p>
      <w:pPr>
        <w:pStyle w:val="FirstParagraph"/>
      </w:pPr>
      <w:r>
        <w:t xml:space="preserve">Association of Graphic Designers of Nigeria (AGD). (2023).</w:t>
      </w:r>
      <w:r>
        <w:t xml:space="preserve"> </w:t>
      </w:r>
      <w:r>
        <w:rPr>
          <w:iCs/>
          <w:i/>
        </w:rPr>
        <w:t xml:space="preserve">Code of Ethics and Professional Practice for Graphic Designers in Nigeria</w:t>
      </w:r>
      <w:r>
        <w:t xml:space="preserve">. Lagos: AGD Publications.</w:t>
      </w:r>
    </w:p>
    <w:p>
      <w:pPr>
        <w:pStyle w:val="BodyText"/>
      </w:pPr>
      <w:r>
        <w:t xml:space="preserve">This official document from the leading professional body for graphic designers in Nigeria outlines the ethical standards and legal requirements for practitioners. For a graphic designer in Abuja, this text is indispensable. It covers issues such as intellectual property rights, client confidentiality, and fair compensation, which are particularly relevant in the government contracting environment of the FCT. The code also addresses the importance of continuing professional development, encouraging designers in Abuja to stay updated with global design trends while maintaining local relevance. It serves as a benchmark for professionalism in a market that can sometimes be informal.</w:t>
      </w:r>
    </w:p>
    <w:p>
      <w:pPr>
        <w:pStyle w:val="BodyText"/>
      </w:pPr>
      <w:r>
        <w:t xml:space="preserve">Eze, P. (2021).</w:t>
      </w:r>
      <w:r>
        <w:t xml:space="preserve"> </w:t>
      </w:r>
      <w:r>
        <w:rPr>
          <w:iCs/>
          <w:i/>
        </w:rPr>
        <w:t xml:space="preserve">The Gig Economy for Creative Professionals in Nigeria's Capital</w:t>
      </w:r>
      <w:r>
        <w:t xml:space="preserve">. TechCabal News.</w:t>
      </w:r>
    </w:p>
    <w:p>
      <w:pPr>
        <w:pStyle w:val="BodyText"/>
      </w:pPr>
      <w:r>
        <w:t xml:space="preserve">This online article provides a contemporary look at the working conditions of graphic designers in Abuja. Eze interviews several designers who have transitioned from traditional agency roles to freelance and remote work. The piece highlights the opportunities presented by Abuja's concentration of multinational corporations and diplomatic missions, which often seek high-quality design services on a project basis. However, it also sheds light on the challenges of inconsistent payment and the lack of social security for freelancers. This resource is practical for graphic designers in Abuja looking to navigate the modern gig economy and negotiate better terms with clients.</w:t>
      </w:r>
    </w:p>
    <w:p>
      <w:pPr>
        <w:pStyle w:val="BodyText"/>
      </w:pPr>
      <w:r>
        <w:t xml:space="preserve">Yusuf, A. (2022).</w:t>
      </w:r>
      <w:r>
        <w:t xml:space="preserve"> </w:t>
      </w:r>
      <w:r>
        <w:rPr>
          <w:iCs/>
          <w:i/>
        </w:rPr>
        <w:t xml:space="preserve">Typography and Language Policy in Nigerian Public Spaces</w:t>
      </w:r>
      <w:r>
        <w:t xml:space="preserve">. Journal of Design and Urbanism, 8(1), 112-129.</w:t>
      </w:r>
    </w:p>
    <w:p>
      <w:pPr>
        <w:pStyle w:val="BodyText"/>
      </w:pPr>
      <w:r>
        <w:t xml:space="preserve">This article focuses on the typographic landscape of Abuja, examining how language policy influences graphic design in public spaces. Yusuf discusses the challenges of designing signage and public information graphics that are accessible to a population that speaks multiple languages, including English, Hausa, and Pidgin. The article is highly relevant for graphic designers in Abuja who work on environmental graphics, wayfinding systems, and public signage. It advocates for a more inclusive approach to typography that considers literacy levels and linguistic diversity, offering practical guidelines for designers aiming to improve communication in the FCT.</w:t>
      </w:r>
    </w:p>
    <w:p>
      <w:pPr>
        <w:pStyle w:val="BodyText"/>
      </w:pPr>
      <w:r>
        <w:t xml:space="preserve">Ogunleye, R. (2023).</w:t>
      </w:r>
      <w:r>
        <w:t xml:space="preserve"> </w:t>
      </w:r>
      <w:r>
        <w:rPr>
          <w:iCs/>
          <w:i/>
        </w:rPr>
        <w:t xml:space="preserve">Sustainable Design Practices in Nigerian Urban Centers</w:t>
      </w:r>
      <w:r>
        <w:t xml:space="preserve">. Lagos: Green Design Initiative.</w:t>
      </w:r>
    </w:p>
    <w:p>
      <w:pPr>
        <w:pStyle w:val="BodyText"/>
      </w:pPr>
      <w:r>
        <w:t xml:space="preserve">As environmental awareness grows in Nigeria, this report explores the role of graphic designers in promoting sustainability. Ogunleye highlights initiatives in Abuja where designers are reducing waste through digital-first strategies and using eco-friendly materials for print projects. The text is forward-looking, encouraging graphic designers in Abuja to consider the environmental impact of their work. It provides case studies of local businesses in the FCT that have successfully implemented sustainable design practices, offering inspiration and practical advice for designers who wish to align their work with global sustainability goals.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Abuja, Nigeria</dc:title>
  <dc:creator/>
  <dc:language>en</dc:language>
  <cp:keywords/>
  <dcterms:created xsi:type="dcterms:W3CDTF">2026-08-07T02:16:19Z</dcterms:created>
  <dcterms:modified xsi:type="dcterms:W3CDTF">2026-08-07T02:16:19Z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