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Lagos,</w:t>
      </w:r>
      <w:r>
        <w:t xml:space="preserve"> </w:t>
      </w:r>
      <w:r>
        <w:t xml:space="preserve">Nigeria</w:t>
      </w:r>
    </w:p>
    <w:bookmarkStart w:id="20" w:name="X4d17984af326ed80719a592f104af6d2c0d6abf"/>
    <w:p>
      <w:pPr>
        <w:pStyle w:val="Heading1"/>
      </w:pPr>
      <w:r>
        <w:t xml:space="preserve">Annotated Bibliography: The Role and Evolution of the Graphic Designer in Lagos, Nigeria</w:t>
      </w:r>
    </w:p>
    <w:p>
      <w:pPr>
        <w:pStyle w:val="FirstParagraph"/>
      </w:pPr>
      <w:r>
        <w:rPr>
          <w:bCs/>
          <w:b/>
        </w:rPr>
        <w:t xml:space="preserve">Introduction:</w:t>
      </w:r>
      <w:r>
        <w:t xml:space="preserve"> </w:t>
      </w:r>
      <w:r>
        <w:t xml:space="preserve">This annotated bibliography compiles essential resources regarding the profession of the graphic designer within the specific socio-economic and cultural context of Lagos, Nigeria. As the commercial nerve center of West Africa, Lagos presents a unique landscape for visual communication. The selected sources explore the intersection of traditional Nigerian aesthetics, the rapid digitization of the creative industry, the challenges of infrastructure, and the emergence of Lagos as a global design hub. These entries are curated to assist researchers, students, and practitioners in understanding how the graphic designer navigates the vibrant, chaotic, and innovative environment of Lagos.</w:t>
      </w:r>
    </w:p>
    <w:p>
      <w:pPr>
        <w:pStyle w:val="BodyText"/>
      </w:pPr>
      <w:r>
        <w:t xml:space="preserve">Adeyemi, T. (2021).</w:t>
      </w:r>
      <w:r>
        <w:t xml:space="preserve"> </w:t>
      </w:r>
      <w:r>
        <w:rPr>
          <w:iCs/>
          <w:i/>
        </w:rPr>
        <w:t xml:space="preserve">Digital Frontiers: The Rise of the Creative Class in Lagos</w:t>
      </w:r>
      <w:r>
        <w:t xml:space="preserve">. Lagos University Press.</w:t>
      </w:r>
    </w:p>
    <w:p>
      <w:pPr>
        <w:pStyle w:val="BodyText"/>
      </w:pPr>
      <w:r>
        <w:t xml:space="preserve">This seminal work provides a comprehensive overview of the technological shift affecting graphic designers in Lagos. Adeyemi argues that the proliferation of affordable smartphones and internet access has democratized design tools, allowing a new generation of Lagosian designers to bypass traditional apprenticeship models. The book details how freelance graphic designers in areas like Yaba and Ikeja are leveraging social media platforms to secure international clients, effectively turning Lagos into a remote work hub for global brands. It is a critical resource for understanding the economic mobility of the modern graphic designer in Nigeria.</w:t>
      </w:r>
    </w:p>
    <w:p>
      <w:pPr>
        <w:pStyle w:val="BodyText"/>
      </w:pPr>
      <w:r>
        <w:t xml:space="preserve">Digital Economy</w:t>
      </w:r>
      <w:r>
        <w:t xml:space="preserve"> </w:t>
      </w:r>
      <w:r>
        <w:t xml:space="preserve">Freelancing</w:t>
      </w:r>
      <w:r>
        <w:t xml:space="preserve"> </w:t>
      </w:r>
      <w:r>
        <w:t xml:space="preserve">Lagos Tech Scene</w:t>
      </w:r>
    </w:p>
    <w:p>
      <w:pPr>
        <w:pStyle w:val="BodyText"/>
      </w:pPr>
      <w:r>
        <w:t xml:space="preserve">Bello, S., &amp; Okonkwo, M. (2019). "Visual Identity and Cultural Heritage: Adapting Nigerian Aesthetics for Global Markets."</w:t>
      </w:r>
      <w:r>
        <w:t xml:space="preserve"> </w:t>
      </w:r>
      <w:r>
        <w:rPr>
          <w:iCs/>
          <w:i/>
        </w:rPr>
        <w:t xml:space="preserve">Journal of African Design Studies</w:t>
      </w:r>
      <w:r>
        <w:t xml:space="preserve">, 12(3), 45-62.</w:t>
      </w:r>
    </w:p>
    <w:p>
      <w:pPr>
        <w:pStyle w:val="BodyText"/>
      </w:pPr>
      <w:r>
        <w:t xml:space="preserve">This peer-reviewed article examines the tension between global design trends and indigenous Nigerian visual culture. The authors analyze case studies of successful branding projects in Lagos, highlighting how graphic designers are integrating motifs from Yoruba, Igbo, and Hausa traditions into contemporary corporate identities. The text is particularly relevant for designers in Lagos who seek to create authentic brand narratives that resonate locally while maintaining international appeal. It offers a theoretical framework for "Afro-modernism" in graphic design.</w:t>
      </w:r>
    </w:p>
    <w:p>
      <w:pPr>
        <w:pStyle w:val="BodyText"/>
      </w:pPr>
      <w:r>
        <w:t xml:space="preserve">Cultural Identity</w:t>
      </w:r>
      <w:r>
        <w:t xml:space="preserve"> </w:t>
      </w:r>
      <w:r>
        <w:t xml:space="preserve">Branding</w:t>
      </w:r>
      <w:r>
        <w:t xml:space="preserve"> </w:t>
      </w:r>
      <w:r>
        <w:t xml:space="preserve">Aesthetics</w:t>
      </w:r>
    </w:p>
    <w:p>
      <w:pPr>
        <w:pStyle w:val="BodyText"/>
      </w:pPr>
      <w:r>
        <w:t xml:space="preserve">Creative Industry Federation of Nigeria (CIFN). (2022).</w:t>
      </w:r>
      <w:r>
        <w:t xml:space="preserve"> </w:t>
      </w:r>
      <w:r>
        <w:rPr>
          <w:iCs/>
          <w:i/>
        </w:rPr>
        <w:t xml:space="preserve">The State of the Creative Economy in Lagos: A Sectoral Report</w:t>
      </w:r>
      <w:r>
        <w:t xml:space="preserve">. CIFN Publications.</w:t>
      </w:r>
    </w:p>
    <w:p>
      <w:pPr>
        <w:pStyle w:val="BodyText"/>
      </w:pPr>
      <w:r>
        <w:t xml:space="preserve">As an authoritative industry report, this document provides statistical data on the contribution of graphic design to Lagos's GDP. It outlines the regulatory environment, intellectual property challenges, and the informal nature of many design transactions in the city. For a graphic designer operating in Lagos, this report is invaluable for understanding market size, average remuneration standards, and the legal protections available for creative work. It also highlights the government's growing recognition of design as a key economic driver.</w:t>
      </w:r>
    </w:p>
    <w:p>
      <w:pPr>
        <w:pStyle w:val="BodyText"/>
      </w:pPr>
      <w:r>
        <w:t xml:space="preserve">Market Analysis</w:t>
      </w:r>
      <w:r>
        <w:t xml:space="preserve"> </w:t>
      </w:r>
      <w:r>
        <w:t xml:space="preserve">Policy</w:t>
      </w:r>
      <w:r>
        <w:t xml:space="preserve"> </w:t>
      </w:r>
      <w:r>
        <w:t xml:space="preserve">Economics</w:t>
      </w:r>
    </w:p>
    <w:p>
      <w:pPr>
        <w:pStyle w:val="BodyText"/>
      </w:pPr>
      <w:r>
        <w:t xml:space="preserve">Eze, C. (2020).</w:t>
      </w:r>
      <w:r>
        <w:t xml:space="preserve"> </w:t>
      </w:r>
      <w:r>
        <w:rPr>
          <w:iCs/>
          <w:i/>
        </w:rPr>
        <w:t xml:space="preserve">Power, Pixels, and Patience: Infrastructure Challenges for Nigerian Creatives</w:t>
      </w:r>
      <w:r>
        <w:t xml:space="preserve">. TechCabal Media.</w:t>
      </w:r>
    </w:p>
    <w:p>
      <w:pPr>
        <w:pStyle w:val="BodyText"/>
      </w:pPr>
      <w:r>
        <w:t xml:space="preserve">This investigative article addresses the practical realities of being a graphic designer in Lagos. Eze explores how inconsistent electricity supply and internet connectivity impact workflow and productivity. The piece features interviews with studio owners in Victoria Island and Lekki who have invested heavily in solar power and redundant internet connections to maintain professional standards. It serves as a pragmatic guide for understanding the operational costs and logistical hurdles unique to the Lagos design ecosystem.</w:t>
      </w:r>
    </w:p>
    <w:p>
      <w:pPr>
        <w:pStyle w:val="BodyText"/>
      </w:pPr>
      <w:r>
        <w:t xml:space="preserve">Infrastructure</w:t>
      </w:r>
      <w:r>
        <w:t xml:space="preserve"> </w:t>
      </w:r>
      <w:r>
        <w:t xml:space="preserve">Operations</w:t>
      </w:r>
      <w:r>
        <w:t xml:space="preserve"> </w:t>
      </w:r>
      <w:r>
        <w:t xml:space="preserve">Challenges</w:t>
      </w:r>
    </w:p>
    <w:p>
      <w:pPr>
        <w:pStyle w:val="BodyText"/>
      </w:pPr>
      <w:r>
        <w:t xml:space="preserve">Fashola, A. (2018).</w:t>
      </w:r>
      <w:r>
        <w:t xml:space="preserve"> </w:t>
      </w:r>
      <w:r>
        <w:rPr>
          <w:iCs/>
          <w:i/>
        </w:rPr>
        <w:t xml:space="preserve">Street Art and Urban Graphics: The Visual Language of Lagos</w:t>
      </w:r>
      <w:r>
        <w:t xml:space="preserve">. Oxford University Press.</w:t>
      </w:r>
    </w:p>
    <w:p>
      <w:pPr>
        <w:pStyle w:val="BodyText"/>
      </w:pPr>
      <w:r>
        <w:t xml:space="preserve">Fashola’s work bridges the gap between fine art and commercial graphic design by analyzing the vibrant street culture of Lagos. The book documents how billboards, bus wraps, and murals in Lagos form a distinct visual language that influences digital graphic design. It argues that the chaotic yet colorful visual environment of Lagos streets is a primary source of inspiration for local designers. This text is essential for understanding the environmental context in which Lagosian graphic designers create and consume visual media.</w:t>
      </w:r>
    </w:p>
    <w:p>
      <w:pPr>
        <w:pStyle w:val="BodyText"/>
      </w:pPr>
      <w:r>
        <w:t xml:space="preserve">Urban Design</w:t>
      </w:r>
      <w:r>
        <w:t xml:space="preserve"> </w:t>
      </w:r>
      <w:r>
        <w:t xml:space="preserve">Street Culture</w:t>
      </w:r>
      <w:r>
        <w:t xml:space="preserve"> </w:t>
      </w:r>
      <w:r>
        <w:t xml:space="preserve">Inspiration</w:t>
      </w:r>
    </w:p>
    <w:p>
      <w:pPr>
        <w:pStyle w:val="BodyText"/>
      </w:pPr>
      <w:r>
        <w:t xml:space="preserve">Global Design Hub Initiative. (2023).</w:t>
      </w:r>
      <w:r>
        <w:t xml:space="preserve"> </w:t>
      </w:r>
      <w:r>
        <w:rPr>
          <w:iCs/>
          <w:i/>
        </w:rPr>
        <w:t xml:space="preserve">Lagos as a Creative Capital: Opportunities for Foreign Investment and Collaboration</w:t>
      </w:r>
      <w:r>
        <w:t xml:space="preserve">. World Bank Group.</w:t>
      </w:r>
    </w:p>
    <w:p>
      <w:pPr>
        <w:pStyle w:val="BodyText"/>
      </w:pPr>
      <w:r>
        <w:t xml:space="preserve">This report positions Lagos within the global design network, identifying it as a key node for creative innovation in Africa. It discusses the influx of multinational agencies establishing satellite offices in Lagos to tap into local talent. For the graphic designer, this source highlights opportunities for cross-border collaboration, skill acquisition, and career advancement. It also touches on the need for standardized design education to meet international expectations.</w:t>
      </w:r>
    </w:p>
    <w:p>
      <w:pPr>
        <w:pStyle w:val="BodyText"/>
      </w:pPr>
      <w:r>
        <w:t xml:space="preserve">Globalization</w:t>
      </w:r>
      <w:r>
        <w:t xml:space="preserve"> </w:t>
      </w:r>
      <w:r>
        <w:t xml:space="preserve">Career Development</w:t>
      </w:r>
      <w:r>
        <w:t xml:space="preserve"> </w:t>
      </w:r>
      <w:r>
        <w:t xml:space="preserve">Investment</w:t>
      </w:r>
    </w:p>
    <w:p>
      <w:pPr>
        <w:pStyle w:val="BodyText"/>
      </w:pPr>
      <w:r>
        <w:t xml:space="preserve">Ibrahim, L. (2021). "The Gig Economy and the Nigerian Graphic Designer: Freedom or Precarity?"</w:t>
      </w:r>
      <w:r>
        <w:t xml:space="preserve"> </w:t>
      </w:r>
      <w:r>
        <w:rPr>
          <w:iCs/>
          <w:i/>
        </w:rPr>
        <w:t xml:space="preserve">African Journal of Media and Communication</w:t>
      </w:r>
      <w:r>
        <w:t xml:space="preserve">, 8(2), 112-128.</w:t>
      </w:r>
    </w:p>
    <w:p>
      <w:pPr>
        <w:pStyle w:val="BodyText"/>
      </w:pPr>
      <w:r>
        <w:t xml:space="preserve">Ibrahim critically examines the shift towards gig work among graphic designers in Lagos. While platforms like Upwork and Fiverr offer financial independence, the article highlights the lack of social security and job stability for these professionals. It provides a nuanced view of the freelance lifestyle in Lagos, discussing the importance of networking and personal branding as survival strategies. This is a crucial read for understanding the socio-economic vulnerabilities of the modern Lagosian designer.</w:t>
      </w:r>
    </w:p>
    <w:p>
      <w:pPr>
        <w:pStyle w:val="BodyText"/>
      </w:pPr>
      <w:r>
        <w:t xml:space="preserve">Gig Economy</w:t>
      </w:r>
      <w:r>
        <w:t xml:space="preserve"> </w:t>
      </w:r>
      <w:r>
        <w:t xml:space="preserve">Labor Rights</w:t>
      </w:r>
      <w:r>
        <w:t xml:space="preserve"> </w:t>
      </w:r>
      <w:r>
        <w:t xml:space="preserve">Freelance Life</w:t>
      </w:r>
    </w:p>
    <w:p>
      <w:pPr>
        <w:pStyle w:val="BodyText"/>
      </w:pPr>
      <w:r>
        <w:t xml:space="preserve">Nigerian Institute of Design (NID). (2022).</w:t>
      </w:r>
      <w:r>
        <w:t xml:space="preserve"> </w:t>
      </w:r>
      <w:r>
        <w:rPr>
          <w:iCs/>
          <w:i/>
        </w:rPr>
        <w:t xml:space="preserve">Code of Ethics and Professional Practice for Graphic Designers in Nigeria</w:t>
      </w:r>
      <w:r>
        <w:t xml:space="preserve">. NID Official Guidelines.</w:t>
      </w:r>
    </w:p>
    <w:p>
      <w:pPr>
        <w:pStyle w:val="BodyText"/>
      </w:pPr>
      <w:r>
        <w:t xml:space="preserve">This official document outlines the professional standards expected of graphic designers registered with the Nigerian Institute of Design. It covers issues of plagiarism, client confidentiality, and fair pricing. For anyone practicing in Lagos, this code is a foundational reference for maintaining professional integrity and navigating client relationships. It also emphasizes the role of the designer in promoting positive social values through visual communication in the Nigerian context.</w:t>
      </w:r>
    </w:p>
    <w:p>
      <w:pPr>
        <w:pStyle w:val="BodyText"/>
      </w:pPr>
      <w:r>
        <w:t xml:space="preserve">Professionalism</w:t>
      </w:r>
      <w:r>
        <w:t xml:space="preserve"> </w:t>
      </w:r>
      <w:r>
        <w:t xml:space="preserve">Ethics</w:t>
      </w:r>
      <w:r>
        <w:t xml:space="preserve"> </w:t>
      </w:r>
      <w:r>
        <w:t xml:space="preserve">Regulation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Lagos, Nigeria</dc:title>
  <dc:creator/>
  <dc:language>en</dc:language>
  <cp:keywords/>
  <dcterms:created xsi:type="dcterms:W3CDTF">2026-08-07T02:16:18Z</dcterms:created>
  <dcterms:modified xsi:type="dcterms:W3CDTF">2026-08-07T02:16:18Z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