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Evolution of the Graphic Designer in Pakistan Karachi</w:t>
      </w:r>
    </w:p>
    <w:bookmarkEnd w:id="20"/>
    <w:p>
      <w:pPr>
        <w:pStyle w:val="BodyText"/>
      </w:pPr>
      <w:r>
        <w:t xml:space="preserve">This annotated bibliography compiles key resources regarding the professional landscape of graphic design within Karachi, Pakistan. As the commercial and cultural hub of the nation, Karachi presents a unique environment for visual communication. The selected texts explore the intersection of traditional South Asian aesthetics, the rapid digitization of the local economy, and the specific challenges faced by creative professionals in this metropolitan context. These sources provide a comprehensive overview of the industry's trajectory, educational standards, and future potential.</w:t>
      </w:r>
    </w:p>
    <w:bookmarkStart w:id="21" w:name="industry-reports-and-economic-context"/>
    <w:p>
      <w:pPr>
        <w:pStyle w:val="Heading2"/>
      </w:pPr>
      <w:r>
        <w:t xml:space="preserve">Industry Reports and Economic Context</w:t>
      </w:r>
    </w:p>
    <w:p>
      <w:pPr>
        <w:pStyle w:val="FirstParagraph"/>
      </w:pPr>
      <w:r>
        <w:t xml:space="preserve">Pakistan Business Council. (2022).</w:t>
      </w:r>
      <w:r>
        <w:t xml:space="preserve"> </w:t>
      </w:r>
      <w:r>
        <w:rPr>
          <w:iCs/>
          <w:i/>
        </w:rPr>
        <w:t xml:space="preserve">The Creative Economy: Opportunities for Growth in Pakistan's Service Sector</w:t>
      </w:r>
      <w:r>
        <w:t xml:space="preserve">. Islamabad: PBC Publications.</w:t>
      </w:r>
    </w:p>
    <w:p>
      <w:pPr>
        <w:pStyle w:val="BodyText"/>
      </w:pPr>
      <w:r>
        <w:t xml:space="preserve">This comprehensive report by the Pakistan Business Council analyzes the burgeoning creative industries across the country, with a significant focus on Karachi as the primary epicenter of commercial activity. The document highlights how graphic designers are transitioning from traditional print roles to essential digital strategists for local and multinational corporations. It provides statistical data on the growth of digital marketing agencies in Karachi's Clifton and Gulshan-e-Iqbal areas. This source is critical for understanding the economic viability of a graphic design career in Pakistan, offering insights into how visual branding contributes to the national GDP. It serves as a foundational text for understanding the market demand for skilled designers in the region.</w:t>
      </w:r>
    </w:p>
    <w:p>
      <w:pPr>
        <w:pStyle w:val="BodyText"/>
      </w:pPr>
      <w:r>
        <w:t xml:space="preserve">Ali, S., &amp; Khan, M. (2021).</w:t>
      </w:r>
      <w:r>
        <w:t xml:space="preserve"> </w:t>
      </w:r>
      <w:r>
        <w:rPr>
          <w:iCs/>
          <w:i/>
        </w:rPr>
        <w:t xml:space="preserve">Digital Transformation in Karachi: A Study of SMEs and Visual Communication</w:t>
      </w:r>
      <w:r>
        <w:t xml:space="preserve">. Journal of South Asian Business Studies, 14(3), 45-62.</w:t>
      </w:r>
    </w:p>
    <w:p>
      <w:pPr>
        <w:pStyle w:val="BodyText"/>
      </w:pPr>
      <w:r>
        <w:t xml:space="preserve">This academic article investigates the adoption of digital tools by Small and Medium Enterprises (SMEs) in Karachi. The authors argue that the proliferation of affordable smartphones and internet access has created an unprecedented demand for graphic designers who can create mobile-first content. The study specifically examines how local businesses in Karachi's industrial zones are utilizing graphic design to modernize their brand identities. It is a valuable resource for understanding the grassroots level of the design industry in Pakistan, illustrating how graphic designers are becoming indispensable partners in the digital transformation of the local economy.</w:t>
      </w:r>
    </w:p>
    <w:bookmarkEnd w:id="21"/>
    <w:bookmarkStart w:id="22" w:name="education-and-professional-development"/>
    <w:p>
      <w:pPr>
        <w:pStyle w:val="Heading2"/>
      </w:pPr>
      <w:r>
        <w:t xml:space="preserve">Education and Professional Development</w:t>
      </w:r>
    </w:p>
    <w:p>
      <w:pPr>
        <w:pStyle w:val="FirstParagraph"/>
      </w:pPr>
      <w:r>
        <w:t xml:space="preserve">National College of Arts (NCA) Alumni Network. (2020).</w:t>
      </w:r>
      <w:r>
        <w:t xml:space="preserve"> </w:t>
      </w:r>
      <w:r>
        <w:rPr>
          <w:iCs/>
          <w:i/>
        </w:rPr>
        <w:t xml:space="preserve">Designing for the Subcontinent: Pedagogy and Practice in Pakistan</w:t>
      </w:r>
      <w:r>
        <w:t xml:space="preserve">. Lahore: NCA Press.</w:t>
      </w:r>
    </w:p>
    <w:p>
      <w:pPr>
        <w:pStyle w:val="BodyText"/>
      </w:pPr>
      <w:r>
        <w:t xml:space="preserve">While based in Lahore, this publication is highly relevant to Karachi due to the migration of talent and the shared educational standards across Pakistan. It discusses the rigorous training provided by top-tier institutions and how graduates adapt to the commercial realities of Karachi's competitive market. The text explores the balance between academic theory and the practical demands of Karachi's advertising agencies. It provides a critical perspective on the skills gap in the industry, suggesting that while technical proficiency is high, strategic thinking needs improvement among young graphic designers in Pakistan. This source is essential for educators and students aiming to align their curriculum with industry needs.</w:t>
      </w:r>
    </w:p>
    <w:p>
      <w:pPr>
        <w:pStyle w:val="BodyText"/>
      </w:pPr>
      <w:r>
        <w:t xml:space="preserve">Zaidi, R. (2023).</w:t>
      </w:r>
      <w:r>
        <w:t xml:space="preserve"> </w:t>
      </w:r>
      <w:r>
        <w:rPr>
          <w:iCs/>
          <w:i/>
        </w:rPr>
        <w:t xml:space="preserve">Freelancing in the Global South: The Karachi Experience</w:t>
      </w:r>
      <w:r>
        <w:t xml:space="preserve">. TechTrends Pakistan, 8(1), 12-19.</w:t>
      </w:r>
    </w:p>
    <w:p>
      <w:pPr>
        <w:pStyle w:val="BodyText"/>
      </w:pPr>
      <w:r>
        <w:t xml:space="preserve">This article focuses on the rise of freelance graphic designers in Karachi who work for international clients via platforms like Upwork and Fiverr. It highlights how Karachi-based designers are leveraging time zone differences and cost advantages to compete globally. The author interviews several successful freelancers who discuss the challenges of power outages and internet reliability in Pakistan, as well as the strategies they use to overcome these infrastructural hurdles. This resource is vital for understanding the modern career path of a graphic designer in Karachi, where remote work is becoming a dominant mode of employment.</w:t>
      </w:r>
    </w:p>
    <w:bookmarkEnd w:id="22"/>
    <w:bookmarkStart w:id="23" w:name="cultural-identity-and-aesthetics"/>
    <w:p>
      <w:pPr>
        <w:pStyle w:val="Heading2"/>
      </w:pPr>
      <w:r>
        <w:t xml:space="preserve">Cultural Identity and Aesthetics</w:t>
      </w:r>
    </w:p>
    <w:p>
      <w:pPr>
        <w:pStyle w:val="FirstParagraph"/>
      </w:pPr>
      <w:r>
        <w:t xml:space="preserve">Ahmed, F. (2019).</w:t>
      </w:r>
      <w:r>
        <w:t xml:space="preserve"> </w:t>
      </w:r>
      <w:r>
        <w:rPr>
          <w:iCs/>
          <w:i/>
        </w:rPr>
        <w:t xml:space="preserve">Visual Narratives: The Evolution of Pakistani Graphic Design</w:t>
      </w:r>
      <w:r>
        <w:t xml:space="preserve">. Karachi: Oxford University Press.</w:t>
      </w:r>
    </w:p>
    <w:p>
      <w:pPr>
        <w:pStyle w:val="BodyText"/>
      </w:pPr>
      <w:r>
        <w:t xml:space="preserve">This seminal book traces the history of graphic design in Pakistan from the pre-partition era to the present day. It places significant emphasis on Karachi's role as the birthplace of modern Pakistani advertising. Ahmed analyzes how local graphic designers have blended Islamic calligraphy, Mughal motifs, and contemporary Western design trends to create a distinct visual language. The book includes case studies of iconic Karachi-based brands and their packaging designs. It is an indispensable reference for any graphic designer in Pakistan seeking to understand the cultural context of their work and how to create designs that resonate with local audiences while maintaining global appeal.</w:t>
      </w:r>
    </w:p>
    <w:p>
      <w:pPr>
        <w:pStyle w:val="BodyText"/>
      </w:pPr>
      <w:r>
        <w:t xml:space="preserve">Karachi Art Biennale Committee. (2022).</w:t>
      </w:r>
      <w:r>
        <w:t xml:space="preserve"> </w:t>
      </w:r>
      <w:r>
        <w:rPr>
          <w:iCs/>
          <w:i/>
        </w:rPr>
        <w:t xml:space="preserve">Street Art and Urban Graphics: Visual Culture in Karachi</w:t>
      </w:r>
      <w:r>
        <w:t xml:space="preserve">. Exhibition Catalogue.</w:t>
      </w:r>
    </w:p>
    <w:p>
      <w:pPr>
        <w:pStyle w:val="BodyText"/>
      </w:pPr>
      <w:r>
        <w:t xml:space="preserve">This catalogue documents the vibrant street art and public graphic design scene in Karachi. It showcases how graphic designers are moving beyond commercial spaces to engage with the urban environment, using murals and public installations to address social issues. The collection highlights the work of local artists who are redefining the visual landscape of Karachi's neighborhoods. This source is important for understanding the broader scope of graphic design in Pakistan, demonstrating how the discipline intersects with activism, urban planning, and community engagement in a rapidly growing metropolis.</w:t>
      </w:r>
    </w:p>
    <w:bookmarkEnd w:id="23"/>
    <w:bookmarkStart w:id="24" w:name="challenges-and-future-outlook"/>
    <w:p>
      <w:pPr>
        <w:pStyle w:val="Heading2"/>
      </w:pPr>
      <w:r>
        <w:t xml:space="preserve">Challenges and Future Outlook</w:t>
      </w:r>
    </w:p>
    <w:p>
      <w:pPr>
        <w:pStyle w:val="FirstParagraph"/>
      </w:pPr>
      <w:r>
        <w:t xml:space="preserve">Institute of Business Administration (IBA). (2023).</w:t>
      </w:r>
      <w:r>
        <w:t xml:space="preserve"> </w:t>
      </w:r>
      <w:r>
        <w:rPr>
          <w:iCs/>
          <w:i/>
        </w:rPr>
        <w:t xml:space="preserve">Intellectual Property Rights and Creative Industries in Pakistan</w:t>
      </w:r>
      <w:r>
        <w:t xml:space="preserve">. IBA Research Series.</w:t>
      </w:r>
    </w:p>
    <w:p>
      <w:pPr>
        <w:pStyle w:val="BodyText"/>
      </w:pPr>
      <w:r>
        <w:t xml:space="preserve">This report addresses the critical issue of copyright infringement and intellectual property rights, which poses a significant challenge to graphic designers in Pakistan. It examines the legal framework in Karachi and the difficulties designers face in protecting their work from unauthorized use. The study recommends policy changes and industry best practices to safeguard creative assets. This resource is crucial for professional graphic designers in Karachi who need to navigate the legal complexities of their profession and advocate for better protection of their intellectual property.</w:t>
      </w:r>
    </w:p>
    <w:p>
      <w:pPr>
        <w:pStyle w:val="BodyText"/>
      </w:pPr>
      <w:r>
        <w:t xml:space="preserve">Malik, A. (2024).</w:t>
      </w:r>
      <w:r>
        <w:t xml:space="preserve"> </w:t>
      </w:r>
      <w:r>
        <w:rPr>
          <w:iCs/>
          <w:i/>
        </w:rPr>
        <w:t xml:space="preserve">The Future of Design: AI and Automation in Pakistani Creative Agencies</w:t>
      </w:r>
      <w:r>
        <w:t xml:space="preserve">. Digital Pakistan Review, 5(2), 30-41.</w:t>
      </w:r>
    </w:p>
    <w:p>
      <w:pPr>
        <w:pStyle w:val="BodyText"/>
      </w:pPr>
      <w:r>
        <w:t xml:space="preserve">This forward-looking article explores the impact of artificial intelligence and automation on the graphic design industry in Karachi. It discusses how local agencies are integrating AI tools to streamline workflows and enhance creativity. The author argues that while AI poses a threat to routine design tasks, it also creates opportunities for graphic designers in Pakistan to focus on higher-level strategic and conceptual work. This source is essential for understanding the future trajectory of the profession and the skills that will be required to remain competitive in the evolving digital landscape of Karachi.</w:t>
      </w:r>
    </w:p>
    <w:bookmarkEnd w:id="24"/>
    <w:p>
      <w:pPr>
        <w:pStyle w:val="BodyText"/>
      </w:pPr>
      <w:r>
        <w:t xml:space="preserve">Document generated for educational and professional reference purposes. ©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Karachi, Pakistan</dc:title>
  <dc:creator/>
  <dc:language>en</dc:language>
  <cp:keywords/>
  <dcterms:created xsi:type="dcterms:W3CDTF">2026-08-07T02:14:22Z</dcterms:created>
  <dcterms:modified xsi:type="dcterms:W3CDTF">2026-08-07T02:14:22Z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