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Manila,</w:t>
      </w:r>
      <w:r>
        <w:t xml:space="preserve"> </w:t>
      </w:r>
      <w:r>
        <w:t xml:space="preserve">Philippines</w:t>
      </w:r>
    </w:p>
    <w:bookmarkStart w:id="24" w:name="X79baa18800d4316a3cefda1ec8d50d0a478cffe"/>
    <w:p>
      <w:pPr>
        <w:pStyle w:val="Heading1"/>
      </w:pPr>
      <w:r>
        <w:t xml:space="preserve">Annotated Bibliography: The Landscape of Graphic Design in Manila, Philippines</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cultural and economic context of Manila, Philippines. The selected sources cover industry standards, the rise of the Business Process Outsourcing (BPO) sector, local design education, and the unique aesthetic challenges faced by creatives in the Philippine capital. These references are curated to assist students, professionals, and researchers in understanding how global design trends intersect with local Filipino culture in the bustling metropolis of Manila.</w:t>
      </w:r>
    </w:p>
    <w:bookmarkStart w:id="20" w:name="industry-reports-and-economic-context"/>
    <w:p>
      <w:pPr>
        <w:pStyle w:val="Heading2"/>
      </w:pPr>
      <w:r>
        <w:t xml:space="preserve">Industry Reports and Economic Context</w:t>
      </w:r>
    </w:p>
    <w:p>
      <w:pPr>
        <w:pStyle w:val="FirstParagraph"/>
      </w:pPr>
      <w:r>
        <w:t xml:space="preserve">Department of Trade and Industry (DTI). (2023).</w:t>
      </w:r>
      <w:r>
        <w:t xml:space="preserve"> </w:t>
      </w:r>
      <w:r>
        <w:rPr>
          <w:iCs/>
          <w:i/>
        </w:rPr>
        <w:t xml:space="preserve">Philippine Creative Industries Development Plan 2023-2028</w:t>
      </w:r>
      <w:r>
        <w:t xml:space="preserve">. Quezon City: Government of the Philippines.</w:t>
      </w:r>
    </w:p>
    <w:p>
      <w:pPr>
        <w:pStyle w:val="BodyText"/>
      </w:pPr>
      <w:r>
        <w:t xml:space="preserve">This government publication provides a comprehensive overview of the creative economy in the Philippines, with a specific focus on the visual arts and design sectors. It details the economic contribution of graphic designers in Metro Manila, highlighting the shift from traditional print media to digital-first strategies. The document is crucial for understanding the regulatory environment and government incentives available to design studios in Manila. It offers statistical data on employment rates for graphic designers, making it a primary source for economic analysis of the profession in the region.</w:t>
      </w:r>
    </w:p>
    <w:p>
      <w:pPr>
        <w:pStyle w:val="BodyText"/>
      </w:pPr>
      <w:r>
        <w:t xml:space="preserve">Policy</w:t>
      </w:r>
      <w:r>
        <w:t xml:space="preserve"> </w:t>
      </w:r>
      <w:r>
        <w:t xml:space="preserve">Economics</w:t>
      </w:r>
      <w:r>
        <w:t xml:space="preserve"> </w:t>
      </w:r>
      <w:r>
        <w:t xml:space="preserve">Philippines</w:t>
      </w:r>
    </w:p>
    <w:p>
      <w:pPr>
        <w:pStyle w:val="BodyText"/>
      </w:pPr>
      <w:r>
        <w:t xml:space="preserve">Creative Philippines. (2022).</w:t>
      </w:r>
      <w:r>
        <w:t xml:space="preserve"> </w:t>
      </w:r>
      <w:r>
        <w:rPr>
          <w:iCs/>
          <w:i/>
        </w:rPr>
        <w:t xml:space="preserve">The State of Design in the Archipelago: A Manila Perspective</w:t>
      </w:r>
      <w:r>
        <w:t xml:space="preserve">. Manila: Creative Philippines Foundation.</w:t>
      </w:r>
    </w:p>
    <w:p>
      <w:pPr>
        <w:pStyle w:val="BodyText"/>
      </w:pPr>
      <w:r>
        <w:t xml:space="preserve">This annual report focuses exclusively on the design ecosystem within the National Capital Region (NCR). It analyzes the saturation of the graphic design market in Manila and the competitive nature of the industry. The report discusses the average salary ranges for junior to senior graphic designers in Manila, providing a realistic benchmark for career planning. Furthermore, it addresses the challenges of infrastructure, such as internet connectivity and power stability, which directly impact the workflow of designers in the city.</w:t>
      </w:r>
    </w:p>
    <w:p>
      <w:pPr>
        <w:pStyle w:val="BodyText"/>
      </w:pPr>
      <w:r>
        <w:t xml:space="preserve">Market Analysis</w:t>
      </w:r>
      <w:r>
        <w:t xml:space="preserve"> </w:t>
      </w:r>
      <w:r>
        <w:t xml:space="preserve">Salaries</w:t>
      </w:r>
      <w:r>
        <w:t xml:space="preserve"> </w:t>
      </w:r>
      <w:r>
        <w:t xml:space="preserve">Manila</w:t>
      </w:r>
    </w:p>
    <w:bookmarkEnd w:id="20"/>
    <w:bookmarkStart w:id="21" w:name="education-and-professional-development"/>
    <w:p>
      <w:pPr>
        <w:pStyle w:val="Heading2"/>
      </w:pPr>
      <w:r>
        <w:t xml:space="preserve">Education and Professional Development</w:t>
      </w:r>
    </w:p>
    <w:p>
      <w:pPr>
        <w:pStyle w:val="FirstParagraph"/>
      </w:pPr>
      <w:r>
        <w:t xml:space="preserve">Commission on Higher Education (CHED). (2021).</w:t>
      </w:r>
      <w:r>
        <w:t xml:space="preserve"> </w:t>
      </w:r>
      <w:r>
        <w:rPr>
          <w:iCs/>
          <w:i/>
        </w:rPr>
        <w:t xml:space="preserve">Curriculum Guidelines for the Bachelor of Fine Arts in Graphic Design</w:t>
      </w:r>
      <w:r>
        <w:t xml:space="preserve">. Pasig City: CHED.</w:t>
      </w:r>
    </w:p>
    <w:p>
      <w:pPr>
        <w:pStyle w:val="BodyText"/>
      </w:pPr>
      <w:r>
        <w:t xml:space="preserve">This official document outlines the standardized curriculum for graphic design programs in Philippine universities, including those in Manila such as the University of the Philippines Diliman and Ateneo de Manila University. It details the required competencies in typography, branding, and digital media. For a graphic designer in Manila, this source is vital for understanding the baseline educational expectations of employers. It also highlights the integration of Filipino cultural studies into the design curriculum, ensuring that local designers are equipped to create culturally relevant work.</w:t>
      </w:r>
    </w:p>
    <w:p>
      <w:pPr>
        <w:pStyle w:val="BodyText"/>
      </w:pPr>
      <w:r>
        <w:t xml:space="preserve">Education</w:t>
      </w:r>
      <w:r>
        <w:t xml:space="preserve"> </w:t>
      </w:r>
      <w:r>
        <w:t xml:space="preserve">Curriculum</w:t>
      </w:r>
      <w:r>
        <w:t xml:space="preserve"> </w:t>
      </w:r>
      <w:r>
        <w:t xml:space="preserve">Philippines</w:t>
      </w:r>
    </w:p>
    <w:p>
      <w:pPr>
        <w:pStyle w:val="BodyText"/>
      </w:pPr>
      <w:r>
        <w:t xml:space="preserve">Reyes, M. (2020).</w:t>
      </w:r>
      <w:r>
        <w:t xml:space="preserve"> </w:t>
      </w:r>
      <w:r>
        <w:rPr>
          <w:iCs/>
          <w:i/>
        </w:rPr>
        <w:t xml:space="preserve">Freelancing in the Philippines: A Guide for Creative Professionals</w:t>
      </w:r>
      <w:r>
        <w:t xml:space="preserve">. Manila: Creative Press.</w:t>
      </w:r>
    </w:p>
    <w:p>
      <w:pPr>
        <w:pStyle w:val="BodyText"/>
      </w:pPr>
      <w:r>
        <w:t xml:space="preserve">Reyes provides a practical guide for graphic designers in Manila who choose the freelance route over traditional employment. The book covers legal aspects of freelancing in the Philippines, including tax registration with the Bureau of Internal Revenue (BIR) and securing a Barangay Business Permit. It also offers strategies for finding international clients while living in Manila, leveraging the time zone advantage and cost of living. This resource is highly relevant for the growing gig economy in the Philippine capital.</w:t>
      </w:r>
    </w:p>
    <w:p>
      <w:pPr>
        <w:pStyle w:val="BodyText"/>
      </w:pPr>
      <w:r>
        <w:t xml:space="preserve">Freelancing</w:t>
      </w:r>
      <w:r>
        <w:t xml:space="preserve"> </w:t>
      </w:r>
      <w:r>
        <w:t xml:space="preserve">Legal</w:t>
      </w:r>
      <w:r>
        <w:t xml:space="preserve"> </w:t>
      </w:r>
      <w:r>
        <w:t xml:space="preserve">Manila</w:t>
      </w:r>
    </w:p>
    <w:bookmarkEnd w:id="21"/>
    <w:bookmarkStart w:id="22" w:name="cultural-identity-and-design-aesthetics"/>
    <w:p>
      <w:pPr>
        <w:pStyle w:val="Heading2"/>
      </w:pPr>
      <w:r>
        <w:t xml:space="preserve">Cultural Identity and Design Aesthetics</w:t>
      </w:r>
    </w:p>
    <w:p>
      <w:pPr>
        <w:pStyle w:val="FirstParagraph"/>
      </w:pPr>
      <w:r>
        <w:t xml:space="preserve">Santos, L. &amp; Cruz, J. (2019).</w:t>
      </w:r>
      <w:r>
        <w:t xml:space="preserve"> </w:t>
      </w:r>
      <w:r>
        <w:rPr>
          <w:iCs/>
          <w:i/>
        </w:rPr>
        <w:t xml:space="preserve">Filipino Visual Identity: Bridging Tradition and Modernity</w:t>
      </w:r>
      <w:r>
        <w:t xml:space="preserve">. Quezon City: Anvil Publishing.</w:t>
      </w:r>
    </w:p>
    <w:p>
      <w:pPr>
        <w:pStyle w:val="BodyText"/>
      </w:pPr>
      <w:r>
        <w:t xml:space="preserve">This academic text explores the unique visual language of the Philippines and how it influences graphic design in Manila. It examines the use of indigenous patterns, colors, and typography in contemporary branding. The authors argue that successful graphic designers in Manila must balance global design trends with local cultural sensitivity. The book includes case studies of major Manila-based brands that have successfully integrated Filipino heritage into their visual identity, making it an essential read for designers aiming to create authentic local work.</w:t>
      </w:r>
    </w:p>
    <w:p>
      <w:pPr>
        <w:pStyle w:val="BodyText"/>
      </w:pPr>
      <w:r>
        <w:t xml:space="preserve">Culture</w:t>
      </w:r>
      <w:r>
        <w:t xml:space="preserve"> </w:t>
      </w:r>
      <w:r>
        <w:t xml:space="preserve">Typography</w:t>
      </w:r>
      <w:r>
        <w:t xml:space="preserve"> </w:t>
      </w:r>
      <w:r>
        <w:t xml:space="preserve">Philippines</w:t>
      </w:r>
    </w:p>
    <w:p>
      <w:pPr>
        <w:pStyle w:val="BodyText"/>
      </w:pPr>
      <w:r>
        <w:t xml:space="preserve">Design Manila. (2023).</w:t>
      </w:r>
      <w:r>
        <w:t xml:space="preserve"> </w:t>
      </w:r>
      <w:r>
        <w:rPr>
          <w:iCs/>
          <w:i/>
        </w:rPr>
        <w:t xml:space="preserve">Urban Aesthetics: Street Art and Graphic Design in Metro Manila</w:t>
      </w:r>
      <w:r>
        <w:t xml:space="preserve">. [Online Journal]. Retrieved from designmanila.ph</w:t>
      </w:r>
    </w:p>
    <w:p>
      <w:pPr>
        <w:pStyle w:val="BodyText"/>
      </w:pPr>
      <w:r>
        <w:t xml:space="preserve">This online journal documents the intersection of street art and commercial graphic design in Manila. It highlights how the vibrant street culture of districts like Quiapo and Binondo influences the work of professional graphic designers. The articles discuss the role of public space in design communication and how Manila's designers are using urban environments as canvases for social commentary. This source is valuable for understanding the grassroots level of design culture in the city.</w:t>
      </w:r>
    </w:p>
    <w:p>
      <w:pPr>
        <w:pStyle w:val="BodyText"/>
      </w:pPr>
      <w:r>
        <w:t xml:space="preserve">Street Art</w:t>
      </w:r>
      <w:r>
        <w:t xml:space="preserve"> </w:t>
      </w:r>
      <w:r>
        <w:t xml:space="preserve">Urban Design</w:t>
      </w:r>
      <w:r>
        <w:t xml:space="preserve"> </w:t>
      </w:r>
      <w:r>
        <w:t xml:space="preserve">Manila</w:t>
      </w:r>
    </w:p>
    <w:bookmarkEnd w:id="22"/>
    <w:bookmarkStart w:id="23" w:name="technology-and-global-outsourcing"/>
    <w:p>
      <w:pPr>
        <w:pStyle w:val="Heading2"/>
      </w:pPr>
      <w:r>
        <w:t xml:space="preserve">Technology and Global Outsourcing</w:t>
      </w:r>
    </w:p>
    <w:p>
      <w:pPr>
        <w:pStyle w:val="FirstParagraph"/>
      </w:pPr>
      <w:r>
        <w:t xml:space="preserve">Philippine Graphic Designers Association (PGDA). (2022).</w:t>
      </w:r>
      <w:r>
        <w:t xml:space="preserve"> </w:t>
      </w:r>
      <w:r>
        <w:rPr>
          <w:iCs/>
          <w:i/>
        </w:rPr>
        <w:t xml:space="preserve">The Rise of Design BPOs in the Philippines</w:t>
      </w:r>
      <w:r>
        <w:t xml:space="preserve">. Manila: PGDA Publications.</w:t>
      </w:r>
    </w:p>
    <w:p>
      <w:pPr>
        <w:pStyle w:val="BodyText"/>
      </w:pPr>
      <w:r>
        <w:t xml:space="preserve">This report analyzes the growth of Business Process Outsourcing (BPO) companies in Manila that specialize in graphic design services for international clients. It discusses the impact of this sector on the local design industry, including the standardization of workflows and the adoption of global software tools. The document also addresses the ethical considerations of outsourcing and how it affects the creative autonomy of graphic designers in the Philippines. It is a key resource for understanding the globalized nature of the profession in Manila.</w:t>
      </w:r>
    </w:p>
    <w:p>
      <w:pPr>
        <w:pStyle w:val="BodyText"/>
      </w:pPr>
      <w:r>
        <w:t xml:space="preserve">BPO</w:t>
      </w:r>
      <w:r>
        <w:t xml:space="preserve"> </w:t>
      </w:r>
      <w:r>
        <w:t xml:space="preserve">Outsourcing</w:t>
      </w:r>
      <w:r>
        <w:t xml:space="preserve"> </w:t>
      </w:r>
      <w:r>
        <w:t xml:space="preserve">Philippines</w:t>
      </w:r>
    </w:p>
    <w:p>
      <w:pPr>
        <w:pStyle w:val="BodyText"/>
      </w:pPr>
      <w:r>
        <w:t xml:space="preserve">Tech in Asia. (2023).</w:t>
      </w:r>
      <w:r>
        <w:t xml:space="preserve"> </w:t>
      </w:r>
      <w:r>
        <w:rPr>
          <w:iCs/>
          <w:i/>
        </w:rPr>
        <w:t xml:space="preserve">How Manila's Startups are Reshaping Digital Design</w:t>
      </w:r>
      <w:r>
        <w:t xml:space="preserve">. [Online Article]. Retrieved from techinasia.com</w:t>
      </w:r>
    </w:p>
    <w:p>
      <w:pPr>
        <w:pStyle w:val="BodyText"/>
      </w:pPr>
      <w:r>
        <w:t xml:space="preserve">This article examines the role of graphic designers in the burgeoning startup ecosystem of Manila. It highlights the demand for user interface (UI) and user experience (UX) design skills among local tech companies. The piece features interviews with designers working for major Philippine startups, discussing the fast-paced nature of the industry and the need for versatile design skills. It provides insight into the future of graphic design in Manila, emphasizing the shift towards digital product design.</w:t>
      </w:r>
    </w:p>
    <w:p>
      <w:pPr>
        <w:pStyle w:val="BodyText"/>
      </w:pPr>
      <w:r>
        <w:t xml:space="preserve">Startups</w:t>
      </w:r>
      <w:r>
        <w:t xml:space="preserve"> </w:t>
      </w:r>
      <w:r>
        <w:t xml:space="preserve">UI/UX</w:t>
      </w:r>
      <w:r>
        <w:t xml:space="preserve"> </w:t>
      </w:r>
      <w:r>
        <w:t xml:space="preserve">Manila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Manila, Philippines</dc:title>
  <dc:creator/>
  <dc:language>en</dc:language>
  <cp:keywords/>
  <dcterms:created xsi:type="dcterms:W3CDTF">2026-08-07T09:47:36Z</dcterms:created>
  <dcterms:modified xsi:type="dcterms:W3CDTF">2026-08-07T09:47:36Z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