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1" w:name="X1f5b606d676d17056eae5bd69a2ce4d78e9dff8"/>
    <w:p>
      <w:pPr>
        <w:pStyle w:val="Heading1"/>
      </w:pPr>
      <w:r>
        <w:t xml:space="preserve">Annotated Bibliography: The Role and Evolution of the Graphic Designer in Cape Town, South Africa</w:t>
      </w:r>
    </w:p>
    <w:p>
      <w:pPr>
        <w:pStyle w:val="FirstParagraph"/>
      </w:pPr>
      <w:r>
        <w:t xml:space="preserve">This annotated bibliography compiles essential resources regarding the profession of the graphic designer within the specific socio-economic and cultural context of Cape Town, South Africa. The selected works explore the intersection of visual communication, post-apartheid identity, the local creative economy, and the digital transformation of the industry in the Western Cape. These sources are curated to provide a comprehensive understanding of how graphic designers in Cape Town navigate global design trends while addressing local narratives, inequality, and community engagement.</w:t>
      </w:r>
    </w:p>
    <w:bookmarkStart w:id="20" w:name="selected-bibliography"/>
    <w:p>
      <w:pPr>
        <w:pStyle w:val="Heading2"/>
      </w:pPr>
      <w:r>
        <w:t xml:space="preserve">Selected Bibliography</w:t>
      </w:r>
    </w:p>
    <w:p>
      <w:pPr>
        <w:pStyle w:val="FirstParagraph"/>
      </w:pPr>
      <w:r>
        <w:t xml:space="preserve">Adams, M. (2018).</w:t>
      </w:r>
      <w:r>
        <w:t xml:space="preserve"> </w:t>
      </w:r>
      <w:r>
        <w:rPr>
          <w:iCs/>
          <w:i/>
        </w:rPr>
        <w:t xml:space="preserve">Designing for Democracy: Visual Culture in Post-Apartheid South Africa</w:t>
      </w:r>
      <w:r>
        <w:t xml:space="preserve">. Cape Town: University of Cape Town Press.</w:t>
      </w:r>
    </w:p>
    <w:p>
      <w:pPr>
        <w:pStyle w:val="BodyText"/>
      </w:pPr>
      <w:r>
        <w:t xml:space="preserve">This seminal text by Adams provides a critical historical overview of how graphic design evolved in South Africa following the end of apartheid in 1994. The author specifically highlights the role of Cape Town as a hub for political graphic design, examining how designers utilized visual language to promote democratic values and social cohesion. For the contemporary graphic designer in Cape Town, this book is essential reading to understand the ethical responsibilities of the profession. It argues that design is not merely aesthetic but a tool for social change, a perspective that remains highly relevant in the current South African landscape where designers often engage with issues of inequality and representation.</w:t>
      </w:r>
    </w:p>
    <w:p>
      <w:pPr>
        <w:pStyle w:val="BodyText"/>
      </w:pPr>
      <w:r>
        <w:t xml:space="preserve">Department of Trade, Industry and Competition (DTIC). (2021).</w:t>
      </w:r>
      <w:r>
        <w:t xml:space="preserve"> </w:t>
      </w:r>
      <w:r>
        <w:rPr>
          <w:iCs/>
          <w:i/>
        </w:rPr>
        <w:t xml:space="preserve">The Creative Economy in South Africa: Sector Profile and Policy Framework</w:t>
      </w:r>
      <w:r>
        <w:t xml:space="preserve">. Pretoria: Government Printer.</w:t>
      </w:r>
    </w:p>
    <w:p>
      <w:pPr>
        <w:pStyle w:val="BodyText"/>
      </w:pPr>
      <w:r>
        <w:t xml:space="preserve">This government report offers a macroeconomic analysis of the creative industries in South Africa, with specific data points regarding the Western Cape province. It outlines the economic contribution of graphic designers to the national GDP and identifies Cape Town as a leading cluster for creative services. The document is crucial for graphic designers in Cape Town seeking to understand the regulatory environment, funding opportunities, and export potential of their work. It provides factual data on employment trends, highlighting the shift from traditional print media to digital design services, which is a significant trend affecting the local job market in the city.</w:t>
      </w:r>
    </w:p>
    <w:p>
      <w:pPr>
        <w:pStyle w:val="BodyText"/>
      </w:pPr>
      <w:r>
        <w:t xml:space="preserve">Giliomee, H., &amp; Mbenga, B. (2019).</w:t>
      </w:r>
      <w:r>
        <w:t xml:space="preserve"> </w:t>
      </w:r>
      <w:r>
        <w:rPr>
          <w:iCs/>
          <w:i/>
        </w:rPr>
        <w:t xml:space="preserve">A New History of South Africa</w:t>
      </w:r>
      <w:r>
        <w:t xml:space="preserve"> </w:t>
      </w:r>
      <w:r>
        <w:t xml:space="preserve">(2nd ed.). Cape Town: Tafelberg.</w:t>
      </w:r>
    </w:p>
    <w:p>
      <w:pPr>
        <w:pStyle w:val="BodyText"/>
      </w:pPr>
      <w:r>
        <w:t xml:space="preserve">While primarily a historical text, this comprehensive history is indispensable for graphic designers in Cape Town who aim to create culturally resonant work. The chapters detailing the cultural history of the Cape provide context on the diverse influences—Indigenous, Dutch, Malay, and British—that shape the city's visual identity. Understanding this complex heritage allows graphic designers to avoid cultural appropriation and instead create authentic visual narratives. The book serves as a reference for designers working on branding, packaging, and editorial projects that require a deep sensitivity to South African history and the specific multicultural fabric of Cape Town.</w:t>
      </w:r>
    </w:p>
    <w:p>
      <w:pPr>
        <w:pStyle w:val="BodyText"/>
      </w:pPr>
      <w:r>
        <w:t xml:space="preserve">Kellaway, L. (2020). "The Rise of the Digital Freelancer in Cape Town's Creative Sector."</w:t>
      </w:r>
      <w:r>
        <w:t xml:space="preserve"> </w:t>
      </w:r>
      <w:r>
        <w:rPr>
          <w:iCs/>
          <w:i/>
        </w:rPr>
        <w:t xml:space="preserve">Journal of African Media Studies</w:t>
      </w:r>
      <w:r>
        <w:t xml:space="preserve">, 12(3), 45-62.</w:t>
      </w:r>
    </w:p>
    <w:p>
      <w:pPr>
        <w:pStyle w:val="BodyText"/>
      </w:pPr>
      <w:r>
        <w:t xml:space="preserve">This academic article investigates the shift towards freelance and remote work among graphic designers in Cape Town. Kellaway explores how the city's infrastructure and lifestyle have attracted both local talent and international digital nomads, creating a competitive yet dynamic market. The study is particularly relevant for graphic designers in Cape Town navigating the gig economy. It discusses the challenges of income instability and the lack of traditional benefits, while also highlighting the opportunities for global collaboration. The article provides insights into how Cape Town designers are leveraging digital platforms to bypass local economic constraints and access international clients.</w:t>
      </w:r>
    </w:p>
    <w:p>
      <w:pPr>
        <w:pStyle w:val="BodyText"/>
      </w:pPr>
      <w:r>
        <w:t xml:space="preserve">Mokoena, T. (2017).</w:t>
      </w:r>
      <w:r>
        <w:t xml:space="preserve"> </w:t>
      </w:r>
      <w:r>
        <w:rPr>
          <w:iCs/>
          <w:i/>
        </w:rPr>
        <w:t xml:space="preserve">African Design: A Contemporary Perspective</w:t>
      </w:r>
      <w:r>
        <w:t xml:space="preserve">. Johannesburg: Jacana Media.</w:t>
      </w:r>
    </w:p>
    <w:p>
      <w:pPr>
        <w:pStyle w:val="BodyText"/>
      </w:pPr>
      <w:r>
        <w:t xml:space="preserve">Mokoena’s work challenges the Eurocentric dominance in graphic design education and practice. Although published in Johannesburg, the book features significant case studies from Cape Town-based studios that are redefining African aesthetics. For the graphic designer in Cape Town, this text is a vital resource for developing a distinct visual language that celebrates African identity without resorting to stereotypes. It encourages designers to incorporate local typography, color palettes, and symbolic motifs into their work, thereby contributing to a more inclusive and representative design culture in South Africa.</w:t>
      </w:r>
    </w:p>
    <w:p>
      <w:pPr>
        <w:pStyle w:val="BodyText"/>
      </w:pPr>
      <w:r>
        <w:t xml:space="preserve">National Arts Council (NAC). (2022).</w:t>
      </w:r>
      <w:r>
        <w:t xml:space="preserve"> </w:t>
      </w:r>
      <w:r>
        <w:rPr>
          <w:iCs/>
          <w:i/>
        </w:rPr>
        <w:t xml:space="preserve">Visual Arts and Design Funding Guidelines for the Western Cape</w:t>
      </w:r>
      <w:r>
        <w:t xml:space="preserve">. Cape Town: NAC.</w:t>
      </w:r>
    </w:p>
    <w:p>
      <w:pPr>
        <w:pStyle w:val="BodyText"/>
      </w:pPr>
      <w:r>
        <w:t xml:space="preserve">This practical document outlines the funding opportunities available to graphic designers and visual artists in the Western Cape. It details the criteria for grants aimed at community-based projects, cultural festivals, and experimental design work. For graphic designers in Cape Town, especially those engaged in social practice or public art, this guide is essential for securing financial support. It emphasizes the council’s focus on projects that promote social inclusion and cultural diversity, aligning with broader national goals. The document provides a clear roadmap for navigating the bureaucratic processes involved in applying for arts funding in South Africa.</w:t>
      </w:r>
    </w:p>
    <w:p>
      <w:pPr>
        <w:pStyle w:val="BodyText"/>
      </w:pPr>
      <w:r>
        <w:t xml:space="preserve">Pather, S. (2019). "Sustainability in Graphic Design: Practices in Cape Town."</w:t>
      </w:r>
      <w:r>
        <w:t xml:space="preserve"> </w:t>
      </w:r>
      <w:r>
        <w:rPr>
          <w:iCs/>
          <w:i/>
        </w:rPr>
        <w:t xml:space="preserve">South African Journal of Art History</w:t>
      </w:r>
      <w:r>
        <w:t xml:space="preserve">, 34(2), 112-128.</w:t>
      </w:r>
    </w:p>
    <w:p>
      <w:pPr>
        <w:pStyle w:val="BodyText"/>
      </w:pPr>
      <w:r>
        <w:t xml:space="preserve">This article examines the growing emphasis on sustainability within the graphic design industry in Cape Town. Pather discusses how local designers are adopting eco-friendly materials, reducing waste in print production, and promoting digital solutions to minimize environmental impact. Given Cape Town’s history with environmental challenges, such as the water crisis, this topic is particularly pertinent. The article provides case studies of Cape Town-based design agencies that have successfully integrated sustainable practices into their business models. It serves as a guide for graphic designers in the region who wish to align their professional practices with environmental stewardship.</w:t>
      </w:r>
    </w:p>
    <w:p>
      <w:pPr>
        <w:pStyle w:val="BodyText"/>
      </w:pPr>
      <w:r>
        <w:t xml:space="preserve">South African Graphic Designers Association (SAGDA). (2023).</w:t>
      </w:r>
      <w:r>
        <w:t xml:space="preserve"> </w:t>
      </w:r>
      <w:r>
        <w:rPr>
          <w:iCs/>
          <w:i/>
        </w:rPr>
        <w:t xml:space="preserve">Code of Professional Conduct and Best Practices</w:t>
      </w:r>
      <w:r>
        <w:t xml:space="preserve">. Cape Town: SAGDA.</w:t>
      </w:r>
    </w:p>
    <w:p>
      <w:pPr>
        <w:pStyle w:val="BodyText"/>
      </w:pPr>
      <w:r>
        <w:t xml:space="preserve">Published by the leading professional body for graphic designers in South Africa, this document sets the ethical and professional standards for the industry. It covers issues such as intellectual property rights, client relationships, and fair compensation. For graphic designers in Cape Town, adherence to this code is crucial for maintaining professional integrity and protecting their work. The document also addresses the importance of diversity and inclusion within the design community, reflecting the broader social values of South Africa. It is a practical resource for both emerging and established designers seeking to navigate the professional landscape in Cape Town.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Cape Town, South Africa</dc:title>
  <dc:creator/>
  <dc:language>en</dc:language>
  <cp:keywords/>
  <dcterms:created xsi:type="dcterms:W3CDTF">2026-08-07T11:05:49Z</dcterms:created>
  <dcterms:modified xsi:type="dcterms:W3CDTF">2026-08-07T11:05:49Z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