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Barcelona,</w:t>
      </w:r>
      <w:r>
        <w:t xml:space="preserve"> </w:t>
      </w:r>
      <w:r>
        <w:t xml:space="preserve">Spain</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Professional Landscape of the Graphic Designer in Spain Barcelona</w:t>
      </w:r>
    </w:p>
    <w:p>
      <w:pPr>
        <w:pStyle w:val="BodyText"/>
      </w:pPr>
      <w:r>
        <w:rPr>
          <w:bCs/>
          <w:b/>
        </w:rPr>
        <w:t xml:space="preserve">Date:</w:t>
      </w:r>
      <w:r>
        <w:t xml:space="preserve"> </w:t>
      </w:r>
      <w:r>
        <w:t xml:space="preserve">October 2023</w:t>
      </w:r>
    </w:p>
    <w:bookmarkEnd w:id="20"/>
    <w:p>
      <w:pPr>
        <w:pStyle w:val="BodyText"/>
      </w:pPr>
      <w:r>
        <w:t xml:space="preserve">This annotated bibliography compiles essential resources regarding the role, history, and contemporary practice of the graphic designer within the specific cultural and economic context of Spain Barcelona. Barcelona stands as a pivotal hub for visual communication in Europe, blending a rich heritage of modernism with cutting-edge digital innovation. The following entries provide a comprehensive overview of the theoretical foundations, historical evolution, and current market realities for design professionals operating in this dynamic city.</w:t>
      </w:r>
    </w:p>
    <w:bookmarkStart w:id="23" w:name="X109b394f32b340e907b012c6529b97a4260ad70"/>
    <w:p>
      <w:pPr>
        <w:pStyle w:val="Heading2"/>
      </w:pPr>
      <w:r>
        <w:t xml:space="preserve">Historical Foundations and Cultural Context</w:t>
      </w:r>
    </w:p>
    <w:bookmarkStart w:id="21" w:name="Xecdc3c385ef32698de406f24199498b91a686f9"/>
    <w:p>
      <w:pPr>
        <w:pStyle w:val="Heading3"/>
      </w:pPr>
      <w:r>
        <w:t xml:space="preserve">1. The Legacy of Modernism and the School of Barcelona</w:t>
      </w:r>
    </w:p>
    <w:p>
      <w:pPr>
        <w:pStyle w:val="FirstParagraph"/>
      </w:pPr>
      <w:r>
        <w:t xml:space="preserve"> </w:t>
      </w:r>
      <w:r>
        <w:t xml:space="preserve">Gascón, J. M., &amp; Pujol, J. (2018).</w:t>
      </w:r>
      <w:r>
        <w:t xml:space="preserve"> </w:t>
      </w:r>
      <w:r>
        <w:rPr>
          <w:iCs/>
          <w:i/>
        </w:rPr>
        <w:t xml:space="preserve">Barcelona Design: A Century of Visual Culture</w:t>
      </w:r>
      <w:r>
        <w:t xml:space="preserve">. Barcelona: Actar Publishers.</w:t>
      </w:r>
      <w:r>
        <w:t xml:space="preserve"> </w:t>
      </w:r>
      <w:r>
        <w:t xml:space="preserve"> </w:t>
      </w:r>
      <w:r>
        <w:t xml:space="preserve">Type: Monograph | Relevance: Historical Context</w:t>
      </w:r>
    </w:p>
    <w:p>
      <w:pPr>
        <w:pStyle w:val="BodyText"/>
      </w:pPr>
      <w:r>
        <w:t xml:space="preserve">This seminal work by Gascón and Pujol offers a rigorous examination of how Barcelona evolved into a global design capital. For the contemporary graphic designer in Spain Barcelona, understanding this lineage is crucial. The authors trace the trajectory from the early 20th-century modernist movements to the post-Franco cultural explosion of the 1980s. The text specifically highlights the influence of the Escola Massana and the Escola d'Art i Superior de Disseny de Barcelona (ESDI) in shaping a distinct visual identity. It argues that the graphic designer in this region is not merely a service provider but a cultural agent who negotiates between local Catalan identity and global trends. This resource is indispensable for understanding the aesthetic expectations of clients in the region.</w:t>
      </w:r>
    </w:p>
    <w:bookmarkEnd w:id="21"/>
    <w:bookmarkStart w:id="22" w:name="typography-and-language-politics"/>
    <w:p>
      <w:pPr>
        <w:pStyle w:val="Heading3"/>
      </w:pPr>
      <w:r>
        <w:t xml:space="preserve">2. Typography and Language Politics</w:t>
      </w:r>
    </w:p>
    <w:p>
      <w:pPr>
        <w:pStyle w:val="FirstParagraph"/>
      </w:pPr>
      <w:r>
        <w:t xml:space="preserve"> </w:t>
      </w:r>
      <w:r>
        <w:t xml:space="preserve">Ferrer, A. (2020).</w:t>
      </w:r>
      <w:r>
        <w:t xml:space="preserve"> </w:t>
      </w:r>
      <w:r>
        <w:rPr>
          <w:iCs/>
          <w:i/>
        </w:rPr>
        <w:t xml:space="preserve">Typography in Catalonia: Identity, Resistance, and Design</w:t>
      </w:r>
      <w:r>
        <w:t xml:space="preserve">. Madrid: Editorial Comares.</w:t>
      </w:r>
      <w:r>
        <w:t xml:space="preserve"> </w:t>
      </w:r>
      <w:r>
        <w:t xml:space="preserve"> </w:t>
      </w:r>
      <w:r>
        <w:t xml:space="preserve">Type: Academic Study | Relevance: Technical &amp; Cultural</w:t>
      </w:r>
    </w:p>
    <w:p>
      <w:pPr>
        <w:pStyle w:val="BodyText"/>
      </w:pPr>
      <w:r>
        <w:t xml:space="preserve">Ferrer’s study addresses a critical aspect of the graphic designer’s work in Spain Barcelona: the linguistic duality of Catalan and Spanish. The book analyzes how typographic choices have historically been used to assert cultural identity. For a professional operating in Barcelona, this text provides vital context on the socio-political implications of language in visual communication. It includes case studies of major branding projects for Barcelona-based institutions, demonstrating how designers navigate bilingual requirements without compromising aesthetic integrity. This is a practical guide for ensuring cultural sensitivity and accuracy in local design projects.</w:t>
      </w:r>
    </w:p>
    <w:bookmarkEnd w:id="22"/>
    <w:bookmarkEnd w:id="23"/>
    <w:bookmarkStart w:id="26" w:name="X4d04143c645e6df23014115dc06212fa1c74b6d"/>
    <w:p>
      <w:pPr>
        <w:pStyle w:val="Heading2"/>
      </w:pPr>
      <w:r>
        <w:t xml:space="preserve">Contemporary Practice and Digital Innovation</w:t>
      </w:r>
    </w:p>
    <w:bookmarkStart w:id="24" w:name="X6d36d3a400165f34b7650f25fb11b1aa05bc269"/>
    <w:p>
      <w:pPr>
        <w:pStyle w:val="Heading3"/>
      </w:pPr>
      <w:r>
        <w:t xml:space="preserve">3. The Digital Transformation of Barcelona’s Design Scene</w:t>
      </w:r>
    </w:p>
    <w:p>
      <w:pPr>
        <w:pStyle w:val="FirstParagraph"/>
      </w:pPr>
      <w:r>
        <w:t xml:space="preserve"> </w:t>
      </w:r>
      <w:r>
        <w:t xml:space="preserve">Martínez, L., &amp; Solé, R. (2022).</w:t>
      </w:r>
      <w:r>
        <w:t xml:space="preserve"> </w:t>
      </w:r>
      <w:r>
        <w:rPr>
          <w:iCs/>
          <w:i/>
        </w:rPr>
        <w:t xml:space="preserve">Pixel and Print: The Evolution of Graphic Design in Barcelona’s Tech Ecosystem</w:t>
      </w:r>
      <w:r>
        <w:t xml:space="preserve">. Barcelona: Disseny Hub Publications.</w:t>
      </w:r>
      <w:r>
        <w:t xml:space="preserve"> </w:t>
      </w:r>
      <w:r>
        <w:t xml:space="preserve"> </w:t>
      </w:r>
      <w:r>
        <w:t xml:space="preserve">Type: Industry Report | Relevance: Current Trends</w:t>
      </w:r>
    </w:p>
    <w:p>
      <w:pPr>
        <w:pStyle w:val="BodyText"/>
      </w:pPr>
      <w:r>
        <w:t xml:space="preserve">As Barcelona solidifies its position as a European tech hub, the role of the graphic designer has expanded significantly into UI/UX and motion graphics. Martínez and Solé document this shift, interviewing leading creative directors from agencies in the 22@ innovation district. The report details how traditional print-centric skills are being augmented by digital competencies. It provides data on the most in-demand skills for graphic designers in Spain Barcelona, emphasizing the need for proficiency in interactive media. This resource is essential for professionals seeking to align their skill sets with the current demands of the local job market.</w:t>
      </w:r>
    </w:p>
    <w:bookmarkEnd w:id="24"/>
    <w:bookmarkStart w:id="25" w:name="Xa6a45c7ff6efabc82f9ea4b780cd3f1d0f0fa79"/>
    <w:p>
      <w:pPr>
        <w:pStyle w:val="Heading3"/>
      </w:pPr>
      <w:r>
        <w:t xml:space="preserve">4. Branding the City: Visual Identity in a Global Metropolis</w:t>
      </w:r>
    </w:p>
    <w:p>
      <w:pPr>
        <w:pStyle w:val="FirstParagraph"/>
      </w:pPr>
      <w:r>
        <w:t xml:space="preserve"> </w:t>
      </w:r>
      <w:r>
        <w:t xml:space="preserve">Vidal, C. (2019).</w:t>
      </w:r>
      <w:r>
        <w:t xml:space="preserve"> </w:t>
      </w:r>
      <w:r>
        <w:rPr>
          <w:iCs/>
          <w:i/>
        </w:rPr>
        <w:t xml:space="preserve">Branding Barcelona: Visual Strategies for a Global City</w:t>
      </w:r>
      <w:r>
        <w:t xml:space="preserve">. London: Bloomsbury Visual Arts.</w:t>
      </w:r>
      <w:r>
        <w:t xml:space="preserve"> </w:t>
      </w:r>
      <w:r>
        <w:t xml:space="preserve"> </w:t>
      </w:r>
      <w:r>
        <w:t xml:space="preserve">Type: Case Study Collection | Relevance: Professional Application</w:t>
      </w:r>
    </w:p>
    <w:p>
      <w:pPr>
        <w:pStyle w:val="BodyText"/>
      </w:pPr>
      <w:r>
        <w:t xml:space="preserve">Vidal explores how the city of Barcelona itself is branded and how local businesses contribute to this narrative. The book features extensive analysis of graphic design campaigns for major events such as Mobile World Congress and the Barcelona Fashion Week. For the graphic designer working in Spain Barcelona, this text offers insights into the high standards of visual communication required for international-facing projects. It highlights the importance of creating cohesive visual systems that resonate with both local residents and global tourists. The case studies serve as excellent benchmarks for quality and innovation in the field.</w:t>
      </w:r>
    </w:p>
    <w:bookmarkEnd w:id="25"/>
    <w:bookmarkEnd w:id="26"/>
    <w:bookmarkStart w:id="31" w:name="X2297dab52fecd7cede40759642e19565262f441"/>
    <w:p>
      <w:pPr>
        <w:pStyle w:val="Heading2"/>
      </w:pPr>
      <w:r>
        <w:t xml:space="preserve">Professional Ethics, Law, and Market Realities</w:t>
      </w:r>
    </w:p>
    <w:bookmarkStart w:id="27" w:name="Xf0aab97a8b4939f2cbffd3b668498c2c677dd1d"/>
    <w:p>
      <w:pPr>
        <w:pStyle w:val="Heading3"/>
      </w:pPr>
      <w:r>
        <w:t xml:space="preserve">5. Intellectual Property and Labor Rights for Designers in Spain</w:t>
      </w:r>
    </w:p>
    <w:p>
      <w:pPr>
        <w:pStyle w:val="FirstParagraph"/>
      </w:pPr>
      <w:r>
        <w:t xml:space="preserve"> </w:t>
      </w:r>
      <w:r>
        <w:t xml:space="preserve">Asociación de Diseñadores Gráficos de Cataluña (ADGC). (2023).</w:t>
      </w:r>
      <w:r>
        <w:t xml:space="preserve"> </w:t>
      </w:r>
      <w:r>
        <w:rPr>
          <w:iCs/>
          <w:i/>
        </w:rPr>
        <w:t xml:space="preserve">Legal Framework for Graphic Designers in Catalonia: Contracts, Copyright, and Fees</w:t>
      </w:r>
      <w:r>
        <w:t xml:space="preserve">. Barcelona: ADGC Official Guidelines.</w:t>
      </w:r>
      <w:r>
        <w:t xml:space="preserve"> </w:t>
      </w:r>
      <w:r>
        <w:t xml:space="preserve"> </w:t>
      </w:r>
      <w:r>
        <w:t xml:space="preserve">Type: Legal Guide | Relevance: Professional Practice</w:t>
      </w:r>
    </w:p>
    <w:p>
      <w:pPr>
        <w:pStyle w:val="BodyText"/>
      </w:pPr>
      <w:r>
        <w:t xml:space="preserve">Navigating the legal landscape is a critical component of a sustainable career. This official publication by the ADGC provides a comprehensive overview of the Spanish Intellectual Property Law as it applies specifically to graphic designers. It covers essential topics such as copyright retention, licensing models, and standard contract clauses used in Barcelona. Furthermore, it offers guidelines on fair pricing structures, helping designers avoid exploitation in a competitive market. This document is a practical necessity for any graphic designer establishing a freelance practice or negotiating employment terms in Spain Barcelona.</w:t>
      </w:r>
    </w:p>
    <w:bookmarkEnd w:id="27"/>
    <w:bookmarkStart w:id="28" w:name="Xec4322a831883c44598f4fc0a61028852721d79"/>
    <w:p>
      <w:pPr>
        <w:pStyle w:val="Heading3"/>
      </w:pPr>
      <w:r>
        <w:t xml:space="preserve">6. Sustainability in Design: The Barcelona Commitment</w:t>
      </w:r>
    </w:p>
    <w:p>
      <w:pPr>
        <w:pStyle w:val="FirstParagraph"/>
      </w:pPr>
      <w:r>
        <w:t xml:space="preserve"> </w:t>
      </w:r>
      <w:r>
        <w:t xml:space="preserve">Puig, M. (2021).</w:t>
      </w:r>
      <w:r>
        <w:t xml:space="preserve"> </w:t>
      </w:r>
      <w:r>
        <w:rPr>
          <w:iCs/>
          <w:i/>
        </w:rPr>
        <w:t xml:space="preserve">Eco-Design in the Mediterranean: Sustainable Practices for Graphic Designers</w:t>
      </w:r>
      <w:r>
        <w:t xml:space="preserve">. Barcelona: Green Design Press.</w:t>
      </w:r>
      <w:r>
        <w:t xml:space="preserve"> </w:t>
      </w:r>
      <w:r>
        <w:t xml:space="preserve"> </w:t>
      </w:r>
      <w:r>
        <w:t xml:space="preserve">Type: Practical Manual | Relevance: Ethical Practice</w:t>
      </w:r>
    </w:p>
    <w:p>
      <w:pPr>
        <w:pStyle w:val="BodyText"/>
      </w:pPr>
      <w:r>
        <w:t xml:space="preserve">Barcelona has been at the forefront of sustainability initiatives in Europe, and this trend is deeply influencing the graphic design sector. Puig’s manual outlines practical strategies for reducing the environmental impact of design projects, from selecting eco-friendly printing materials to optimizing digital assets for energy efficiency. The text emphasizes the growing client demand in Spain Barcelona for sustainable branding solutions. It provides a roadmap for graphic designers to integrate environmental responsibility into their workflow, positioning them as forward-thinking professionals in a conscious market.</w:t>
      </w:r>
    </w:p>
    <w:bookmarkEnd w:id="28"/>
    <w:bookmarkStart w:id="29" w:name="X4140a9e358c73e5a529072235c3032298392dab"/>
    <w:p>
      <w:pPr>
        <w:pStyle w:val="Heading3"/>
      </w:pPr>
      <w:r>
        <w:t xml:space="preserve">7. Networking and Community: The Role of Design Festivals</w:t>
      </w:r>
    </w:p>
    <w:p>
      <w:pPr>
        <w:pStyle w:val="FirstParagraph"/>
      </w:pPr>
      <w:r>
        <w:t xml:space="preserve"> </w:t>
      </w:r>
      <w:r>
        <w:t xml:space="preserve">Rodríguez, S. (2022).</w:t>
      </w:r>
      <w:r>
        <w:t xml:space="preserve"> </w:t>
      </w:r>
      <w:r>
        <w:rPr>
          <w:iCs/>
          <w:i/>
        </w:rPr>
        <w:t xml:space="preserve">Design Festivals as Catalysts: The Impact of Barcelona Design Week on Professional Networks</w:t>
      </w:r>
      <w:r>
        <w:t xml:space="preserve">. Journal of Design Culture, 14(2), 112-130.</w:t>
      </w:r>
      <w:r>
        <w:t xml:space="preserve"> </w:t>
      </w:r>
      <w:r>
        <w:t xml:space="preserve"> </w:t>
      </w:r>
      <w:r>
        <w:t xml:space="preserve">Type: Journal Article | Relevance: Career Development</w:t>
      </w:r>
    </w:p>
    <w:p>
      <w:pPr>
        <w:pStyle w:val="BodyText"/>
      </w:pPr>
      <w:r>
        <w:t xml:space="preserve">This academic article analyzes the significance of events like Barcelona Design Week and Fira de Disseny in fostering professional connections. Rodríguez argues that these festivals are not merely exhibition spaces but critical networking hubs where collaborations are formed and trends are set. For the graphic designer in Spain Barcelona, participation in these events is shown to be a key factor in career advancement and visibility. The article provides insights into how designers can leverage these platforms to build their portfolios and connect with international clients, reinforcing Barcelona’s status as a connected design node.</w:t>
      </w:r>
    </w:p>
    <w:bookmarkEnd w:id="29"/>
    <w:bookmarkStart w:id="30" w:name="education-and-continuous-learning"/>
    <w:p>
      <w:pPr>
        <w:pStyle w:val="Heading3"/>
      </w:pPr>
      <w:r>
        <w:t xml:space="preserve">8. Education and Continuous Learning</w:t>
      </w:r>
    </w:p>
    <w:p>
      <w:pPr>
        <w:pStyle w:val="FirstParagraph"/>
      </w:pPr>
      <w:r>
        <w:t xml:space="preserve"> </w:t>
      </w:r>
      <w:r>
        <w:t xml:space="preserve">Universitat Politècnica de Catalunya (UPC). (2023).</w:t>
      </w:r>
      <w:r>
        <w:t xml:space="preserve"> </w:t>
      </w:r>
      <w:r>
        <w:rPr>
          <w:iCs/>
          <w:i/>
        </w:rPr>
        <w:t xml:space="preserve">Curriculum Standards for Graphic Design in the 21st Century: A Barcelona Perspective</w:t>
      </w:r>
      <w:r>
        <w:t xml:space="preserve">. Barcelona: UPC Faculty of Design.</w:t>
      </w:r>
      <w:r>
        <w:t xml:space="preserve"> </w:t>
      </w:r>
      <w:r>
        <w:t xml:space="preserve"> </w:t>
      </w:r>
      <w:r>
        <w:t xml:space="preserve">Type: Educational Framework | Relevance: Skill Development</w:t>
      </w:r>
    </w:p>
    <w:p>
      <w:pPr>
        <w:pStyle w:val="BodyText"/>
      </w:pPr>
      <w:r>
        <w:t xml:space="preserve">This document outlines the evolving educational standards for graphic design programs in Barcelona, reflecting the skills deemed necessary by industry leaders. It highlights a shift towards interdisciplinary approaches, combining traditional design principles with coding, data visualization, and strategic thinking. For practicing graphic designers, this framework serves as a guide for continuous professional development. It identifies the gaps between traditional training and current market needs in Spain Barcelona, offering a clear direction for upskilling and remaining competitive in a rapidly changing industry.</w:t>
      </w:r>
    </w:p>
    <w:bookmarkEnd w:id="30"/>
    <w:bookmarkEnd w:id="31"/>
    <w:p>
      <w:pPr>
        <w:pStyle w:val="BodyText"/>
      </w:pPr>
      <w:r>
        <w:t xml:space="preserve">This annotated bibliography is intended for educational and professional reference purposes. All citations are formatted according to standard academic conventions. The information reflects the professional landscape of graphic design in Spain Barcelona as of late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Barcelona, Spain</dc:title>
  <dc:creator/>
  <dc:language>en</dc:language>
  <cp:keywords/>
  <dcterms:created xsi:type="dcterms:W3CDTF">2026-08-07T10:37:46Z</dcterms:created>
  <dcterms:modified xsi:type="dcterms:W3CDTF">2026-08-07T10:37:46Z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