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Madrid,</w:t>
      </w:r>
      <w:r>
        <w:t xml:space="preserve"> </w:t>
      </w:r>
      <w:r>
        <w:t xml:space="preserve">Spain</w:t>
      </w:r>
    </w:p>
    <w:bookmarkStart w:id="24" w:name="Xd66a50b1d92b982d536789aa96f7862f65b60c4"/>
    <w:p>
      <w:pPr>
        <w:pStyle w:val="Heading1"/>
      </w:pPr>
      <w:r>
        <w:t xml:space="preserve">Annotated Bibliography: The Landscape of Graphic Design in Madrid, Spain</w:t>
      </w:r>
    </w:p>
    <w:p>
      <w:pPr>
        <w:pStyle w:val="FirstParagraph"/>
      </w:pPr>
      <w:r>
        <w:t xml:space="preserve">This annotated bibliography compiles essential resources regarding the profession of the</w:t>
      </w:r>
      <w:r>
        <w:t xml:space="preserve"> </w:t>
      </w:r>
      <w:r>
        <w:rPr>
          <w:bCs/>
          <w:b/>
        </w:rPr>
        <w:t xml:space="preserve">Graphic Designer</w:t>
      </w:r>
      <w:r>
        <w:t xml:space="preserve"> </w:t>
      </w:r>
      <w:r>
        <w:t xml:space="preserve">within the specific cultural, economic, and regulatory context of</w:t>
      </w:r>
      <w:r>
        <w:t xml:space="preserve"> </w:t>
      </w:r>
      <w:r>
        <w:rPr>
          <w:bCs/>
          <w:b/>
        </w:rPr>
        <w:t xml:space="preserve">Madrid, Spain</w:t>
      </w:r>
      <w:r>
        <w:t xml:space="preserve">. The selected sources cover professional regulations, market trends, educational pathways, and the unique creative ecosystem of the Spanish capital. These references are curated to assist professionals, students, and agencies navigating the design industry in this specific geographic region.</w:t>
      </w:r>
    </w:p>
    <w:bookmarkStart w:id="20" w:name="Xb629b649f5174391cf4cb895b92fcec0db043b7"/>
    <w:p>
      <w:pPr>
        <w:pStyle w:val="Heading2"/>
      </w:pPr>
      <w:r>
        <w:t xml:space="preserve">Professional Regulation and Legal Framework</w:t>
      </w:r>
    </w:p>
    <w:p>
      <w:pPr>
        <w:pStyle w:val="FirstParagraph"/>
      </w:pPr>
      <w:r>
        <w:t xml:space="preserve">Colegio Oficial de Arquitectos de Madrid (COAM). (2023).</w:t>
      </w:r>
      <w:r>
        <w:t xml:space="preserve"> </w:t>
      </w:r>
      <w:r>
        <w:rPr>
          <w:iCs/>
          <w:i/>
        </w:rPr>
        <w:t xml:space="preserve">Regulación de la Actividad Creativa y Diseño en la Comunidad de Madrid</w:t>
      </w:r>
      <w:r>
        <w:t xml:space="preserve">. Madrid: COAM Publications.</w:t>
      </w:r>
    </w:p>
    <w:p>
      <w:pPr>
        <w:pStyle w:val="BodyText"/>
      </w:pPr>
      <w:r>
        <w:t xml:space="preserve">This official publication outlines the legal boundaries and professional standards for creative disciplines, including graphic design, within the Madrid region. It details the requirements for professional practice, intellectual property rights specific to Spanish law, and the collaborative frameworks between architects and graphic designers in urban signage and public space projects.</w:t>
      </w:r>
    </w:p>
    <w:p>
      <w:pPr>
        <w:pStyle w:val="BodyText"/>
      </w:pPr>
      <w:r>
        <w:t xml:space="preserve">As an official government-affiliated body, this source provides high authority and accuracy regarding legal compliance. It is essential for any graphic designer operating in Madrid to understand the regulatory environment, particularly concerning public contracts and urban integration of design.</w:t>
      </w:r>
    </w:p>
    <w:p>
      <w:pPr>
        <w:pStyle w:val="BodyText"/>
      </w:pPr>
      <w:r>
        <w:t xml:space="preserve">Highly relevant for understanding the legal obligations of a graphic designer in Madrid.</w:t>
      </w:r>
    </w:p>
    <w:p>
      <w:pPr>
        <w:pStyle w:val="BodyText"/>
      </w:pPr>
      <w:r>
        <w:t xml:space="preserve">Ministerio de Cultura y Deporte. (2022).</w:t>
      </w:r>
      <w:r>
        <w:t xml:space="preserve"> </w:t>
      </w:r>
      <w:r>
        <w:rPr>
          <w:iCs/>
          <w:i/>
        </w:rPr>
        <w:t xml:space="preserve">Guía de Propiedad Intelectual para Diseñadores Gráficos en España</w:t>
      </w:r>
      <w:r>
        <w:t xml:space="preserve">. Madrid: Gobierno de España.</w:t>
      </w:r>
    </w:p>
    <w:p>
      <w:pPr>
        <w:pStyle w:val="BodyText"/>
      </w:pPr>
      <w:r>
        <w:t xml:space="preserve">This guide provides a comprehensive overview of copyright laws in Spain, specifically tailored for visual artists and graphic designers. It covers the registration process at the Registro de la Propiedad Intelectual in Madrid, licensing models, and protection against infringement in the digital age.</w:t>
      </w:r>
    </w:p>
    <w:p>
      <w:pPr>
        <w:pStyle w:val="BodyText"/>
      </w:pPr>
      <w:r>
        <w:t xml:space="preserve">The document is authoritative and up-to-date with recent Spanish legislative changes. It is a critical resource for freelancers and agencies in Madrid to protect their portfolios and ensure proper contractual agreements with clients.</w:t>
      </w:r>
    </w:p>
    <w:p>
      <w:pPr>
        <w:pStyle w:val="BodyText"/>
      </w:pPr>
      <w:r>
        <w:t xml:space="preserve">Crucial for legal protection of design assets in the Spanish market.</w:t>
      </w:r>
    </w:p>
    <w:bookmarkEnd w:id="20"/>
    <w:bookmarkStart w:id="21" w:name="market-analysis-and-industry-trends"/>
    <w:p>
      <w:pPr>
        <w:pStyle w:val="Heading2"/>
      </w:pPr>
      <w:r>
        <w:t xml:space="preserve">Market Analysis and Industry Trends</w:t>
      </w:r>
    </w:p>
    <w:p>
      <w:pPr>
        <w:pStyle w:val="FirstParagraph"/>
      </w:pPr>
      <w:r>
        <w:t xml:space="preserve">Asociación de Diseñadores Gráficos de Madrid (ADGM). (2024).</w:t>
      </w:r>
      <w:r>
        <w:t xml:space="preserve"> </w:t>
      </w:r>
      <w:r>
        <w:rPr>
          <w:iCs/>
          <w:i/>
        </w:rPr>
        <w:t xml:space="preserve">Informe Anual del Sector del Diseño Gráfico en la Comunidad de Madrid</w:t>
      </w:r>
      <w:r>
        <w:t xml:space="preserve">. Madrid: ADGM.</w:t>
      </w:r>
    </w:p>
    <w:p>
      <w:pPr>
        <w:pStyle w:val="BodyText"/>
      </w:pPr>
      <w:r>
        <w:t xml:space="preserve">This annual report analyzes the economic performance of the graphic design sector in Madrid. It includes data on employment rates, average salaries, the growth of digital design versus print, and the impact of tourism on branding needs in the capital. The report highlights Madrid as a hub for fintech and startup branding.</w:t>
      </w:r>
    </w:p>
    <w:p>
      <w:pPr>
        <w:pStyle w:val="BodyText"/>
      </w:pPr>
      <w:r>
        <w:t xml:space="preserve">Produced by a local professional association, this source offers granular, localized data that national reports often miss. It provides realistic insights into the competitive landscape for graphic designers seeking employment or clients in Madrid.</w:t>
      </w:r>
    </w:p>
    <w:p>
      <w:pPr>
        <w:pStyle w:val="BodyText"/>
      </w:pPr>
      <w:r>
        <w:t xml:space="preserve">Essential for market research and career planning in Madrid.</w:t>
      </w:r>
    </w:p>
    <w:p>
      <w:pPr>
        <w:pStyle w:val="BodyText"/>
      </w:pPr>
      <w:r>
        <w:t xml:space="preserve">García, M., &amp; López, J. (2023).</w:t>
      </w:r>
      <w:r>
        <w:t xml:space="preserve"> </w:t>
      </w:r>
      <w:r>
        <w:rPr>
          <w:iCs/>
          <w:i/>
        </w:rPr>
        <w:t xml:space="preserve">Branding en la Capital: Estrategias Visuales para Empresas en Madrid</w:t>
      </w:r>
      <w:r>
        <w:t xml:space="preserve">. Barcelona: Editorial Diseño Actual.</w:t>
      </w:r>
    </w:p>
    <w:p>
      <w:pPr>
        <w:pStyle w:val="BodyText"/>
      </w:pPr>
      <w:r>
        <w:t xml:space="preserve">This book examines case studies of successful branding campaigns executed by graphic designers for major corporations headquartered in Madrid. It explores how local cultural nuances influence visual identity strategies and how designers balance global trends with Spanish aesthetics.</w:t>
      </w:r>
    </w:p>
    <w:p>
      <w:pPr>
        <w:pStyle w:val="BodyText"/>
      </w:pPr>
      <w:r>
        <w:t xml:space="preserve">The authors are established practitioners in the Madrid scene. The book is well-researched and provides practical examples of how graphic design drives business value in the Spanish capital. It is particularly useful for understanding client expectations in Madrid's corporate sector.</w:t>
      </w:r>
    </w:p>
    <w:p>
      <w:pPr>
        <w:pStyle w:val="BodyText"/>
      </w:pPr>
      <w:r>
        <w:t xml:space="preserve">Provides practical insights into corporate graphic design demands in Madrid.</w:t>
      </w:r>
    </w:p>
    <w:bookmarkEnd w:id="21"/>
    <w:bookmarkStart w:id="22" w:name="education-and-professional-development"/>
    <w:p>
      <w:pPr>
        <w:pStyle w:val="Heading2"/>
      </w:pPr>
      <w:r>
        <w:t xml:space="preserve">Education and Professional Development</w:t>
      </w:r>
    </w:p>
    <w:p>
      <w:pPr>
        <w:pStyle w:val="FirstParagraph"/>
      </w:pPr>
      <w:r>
        <w:t xml:space="preserve">Universidad Politécnica de Madrid (UPM). (2023).</w:t>
      </w:r>
      <w:r>
        <w:t xml:space="preserve"> </w:t>
      </w:r>
      <w:r>
        <w:rPr>
          <w:iCs/>
          <w:i/>
        </w:rPr>
        <w:t xml:space="preserve">Plan de Estudios: Diseño Gráfico y Comunicación Visual</w:t>
      </w:r>
      <w:r>
        <w:t xml:space="preserve">. Madrid: UPM Facultad de Bellas Artes.</w:t>
      </w:r>
    </w:p>
    <w:p>
      <w:pPr>
        <w:pStyle w:val="BodyText"/>
      </w:pPr>
      <w:r>
        <w:t xml:space="preserve">This document outlines the academic curriculum for graphic design at one of Spain's leading technical universities. It details the integration of traditional design principles with emerging technologies such as UX/UI, motion graphics, and AI-assisted design tools.</w:t>
      </w:r>
    </w:p>
    <w:p>
      <w:pPr>
        <w:pStyle w:val="BodyText"/>
      </w:pPr>
      <w:r>
        <w:t xml:space="preserve">As an official university document, it reflects the current educational standards and skill sets valued by employers in Madrid. It serves as a benchmark for the competencies expected of a modern graphic designer in the region.</w:t>
      </w:r>
    </w:p>
    <w:p>
      <w:pPr>
        <w:pStyle w:val="BodyText"/>
      </w:pPr>
      <w:r>
        <w:t xml:space="preserve">Useful for students and professionals seeking to align their skills with Madrid's academic and industry standards.</w:t>
      </w:r>
    </w:p>
    <w:p>
      <w:pPr>
        <w:pStyle w:val="BodyText"/>
      </w:pPr>
      <w:r>
        <w:t xml:space="preserve">Escuela de Diseño de Madrid (EDM). (2024).</w:t>
      </w:r>
      <w:r>
        <w:t xml:space="preserve"> </w:t>
      </w:r>
      <w:r>
        <w:rPr>
          <w:iCs/>
          <w:i/>
        </w:rPr>
        <w:t xml:space="preserve">Workshops y Formación Continua para Diseñadores Profesionales</w:t>
      </w:r>
      <w:r>
        <w:t xml:space="preserve">. Madrid: EDM.</w:t>
      </w:r>
    </w:p>
    <w:p>
      <w:pPr>
        <w:pStyle w:val="BodyText"/>
      </w:pPr>
      <w:r>
        <w:t xml:space="preserve">This catalog lists ongoing professional development workshops available in Madrid, focusing on specialized areas such as packaging design, editorial layout, and digital marketing visuals. It highlights collaborations between local design schools and international experts.</w:t>
      </w:r>
    </w:p>
    <w:p>
      <w:pPr>
        <w:pStyle w:val="BodyText"/>
      </w:pPr>
      <w:r>
        <w:t xml:space="preserve">The source is practical and current, offering actionable opportunities for skill enhancement. It reflects the dynamic nature of the Madrid design community and its commitment to continuous learning.</w:t>
      </w:r>
    </w:p>
    <w:p>
      <w:pPr>
        <w:pStyle w:val="BodyText"/>
      </w:pPr>
      <w:r>
        <w:t xml:space="preserve">Valuable for graphic designers in Madrid looking to upskill and network.</w:t>
      </w:r>
    </w:p>
    <w:bookmarkEnd w:id="22"/>
    <w:bookmarkStart w:id="23" w:name="cultural-context-and-creative-ecosystem"/>
    <w:p>
      <w:pPr>
        <w:pStyle w:val="Heading2"/>
      </w:pPr>
      <w:r>
        <w:t xml:space="preserve">Cultural Context and Creative Ecosystem</w:t>
      </w:r>
    </w:p>
    <w:p>
      <w:pPr>
        <w:pStyle w:val="FirstParagraph"/>
      </w:pPr>
      <w:r>
        <w:t xml:space="preserve">Fundación Caja Madrid. (2022).</w:t>
      </w:r>
      <w:r>
        <w:t xml:space="preserve"> </w:t>
      </w:r>
      <w:r>
        <w:rPr>
          <w:iCs/>
          <w:i/>
        </w:rPr>
        <w:t xml:space="preserve">Madrid como Hub Creativo: El Papel del Diseño en la Ciudad</w:t>
      </w:r>
      <w:r>
        <w:t xml:space="preserve">. Madrid: Fundación Caja Madrid.</w:t>
      </w:r>
    </w:p>
    <w:p>
      <w:pPr>
        <w:pStyle w:val="BodyText"/>
      </w:pPr>
      <w:r>
        <w:t xml:space="preserve">This publication explores the role of graphic design in shaping Madrid's cultural identity. It discusses public art projects, festival branding (such as Madrid Fashion Week and MWC), and the influence of Spanish art history on contemporary graphic design practices in the city.</w:t>
      </w:r>
    </w:p>
    <w:p>
      <w:pPr>
        <w:pStyle w:val="BodyText"/>
      </w:pPr>
      <w:r>
        <w:t xml:space="preserve">The foundation is a respected cultural institution in Spain. The report provides a rich contextual understanding of how graphic designers in Madrid engage with the city's heritage and modernity. It is insightful for designers aiming to create culturally resonant work.</w:t>
      </w:r>
    </w:p>
    <w:p>
      <w:pPr>
        <w:pStyle w:val="BodyText"/>
      </w:pPr>
      <w:r>
        <w:t xml:space="preserve">Important for understanding the cultural backdrop of graphic design in Madrid.</w:t>
      </w:r>
    </w:p>
    <w:p>
      <w:pPr>
        <w:pStyle w:val="BodyText"/>
      </w:pPr>
      <w:r>
        <w:t xml:space="preserve">Revista Diseño Gráfico España. (2024).</w:t>
      </w:r>
      <w:r>
        <w:t xml:space="preserve"> </w:t>
      </w:r>
      <w:r>
        <w:rPr>
          <w:iCs/>
          <w:i/>
        </w:rPr>
        <w:t xml:space="preserve">Especial Madrid: Las Agencias que Están Redefiniendo el Diseño</w:t>
      </w:r>
      <w:r>
        <w:t xml:space="preserve">. Madrid: DGE Media.</w:t>
      </w:r>
    </w:p>
    <w:p>
      <w:pPr>
        <w:pStyle w:val="BodyText"/>
      </w:pPr>
      <w:r>
        <w:t xml:space="preserve">This magazine issue features profiles of leading graphic design agencies in Madrid, highlighting their innovative approaches, client portfolios, and contributions to the local design scene. It includes interviews with creative directors discussing challenges and opportunities in the Spanish market.</w:t>
      </w:r>
    </w:p>
    <w:p>
      <w:pPr>
        <w:pStyle w:val="BodyText"/>
      </w:pPr>
      <w:r>
        <w:t xml:space="preserve">As a specialized industry publication, it offers credible and engaging content. It provides a snapshot of the current state of graphic design agencies in Madrid, making it useful for networking and understanding industry leaders.</w:t>
      </w:r>
    </w:p>
    <w:p>
      <w:pPr>
        <w:pStyle w:val="BodyText"/>
      </w:pPr>
      <w:r>
        <w:t xml:space="preserve">Highly relevant for professional networking and industry awareness in Madrid.</w:t>
      </w:r>
    </w:p>
    <w:p>
      <w:pPr>
        <w:pStyle w:val="BodyText"/>
      </w:pPr>
      <w:r>
        <w:rPr>
          <w:iCs/>
          <w:i/>
        </w:rPr>
        <w:t xml:space="preserve">This annotated bibliography serves as a foundational resource for anyone involved in the field of graphic design within Madrid, Spain, offering a blend of legal, economic, educational, and cultural perspectives.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Madrid, Spain</dc:title>
  <dc:creator/>
  <dc:language>en</dc:language>
  <cp:keywords/>
  <dcterms:created xsi:type="dcterms:W3CDTF">2026-08-07T10:38:39Z</dcterms:created>
  <dcterms:modified xsi:type="dcterms:W3CDTF">2026-08-07T10:38:39Z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