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Khartoum,</w:t>
      </w:r>
      <w:r>
        <w:t xml:space="preserve"> </w:t>
      </w:r>
      <w:r>
        <w:t xml:space="preserve">Sudan</w:t>
      </w:r>
    </w:p>
    <w:bookmarkStart w:id="23" w:name="X4f9e3b4278042562bbbc7ab87f721bbe78758c4"/>
    <w:p>
      <w:pPr>
        <w:pStyle w:val="Heading1"/>
      </w:pPr>
      <w:r>
        <w:t xml:space="preserve">Annotated Bibliography: The Role of the Graphic Designer in Khartoum, Sudan</w:t>
      </w:r>
    </w:p>
    <w:p>
      <w:pPr>
        <w:pStyle w:val="FirstParagraph"/>
      </w:pPr>
      <w:r>
        <w:t xml:space="preserve">This annotated bibliography compiles essential resources regarding the practice of graphic design within the specific socio-political and economic context of Khartoum, Sudan. It explores how the graphic designer navigates local cultural heritage, political activism, and economic constraints. The selected works provide a comprehensive overview of visual communication strategies relevant to professionals operating in the Sudanese capital.</w:t>
      </w:r>
    </w:p>
    <w:bookmarkStart w:id="20" w:name="introduction"/>
    <w:p>
      <w:pPr>
        <w:pStyle w:val="Heading2"/>
      </w:pPr>
      <w:r>
        <w:t xml:space="preserve">Introduction</w:t>
      </w:r>
    </w:p>
    <w:p>
      <w:pPr>
        <w:pStyle w:val="FirstParagraph"/>
      </w:pPr>
      <w:r>
        <w:t xml:space="preserve">The profession of the graphic designer in Khartoum is distinct from Western counterparts due to the unique intersection of Arab, African, and Nubian influences, compounded by recent political upheavals. This bibliography serves as a foundational resource for understanding how visual identity is constructed in Sudan. It covers topics ranging from the history of Sudanese typography to the role of digital media in the 2019 revolution, offering critical insights for designers aiming to create culturally resonant work in Khartoum.</w:t>
      </w:r>
    </w:p>
    <w:bookmarkEnd w:id="20"/>
    <w:bookmarkStart w:id="21" w:name="references"/>
    <w:p>
      <w:pPr>
        <w:pStyle w:val="Heading2"/>
      </w:pPr>
      <w:r>
        <w:t xml:space="preserve">References</w:t>
      </w:r>
    </w:p>
    <w:p>
      <w:pPr>
        <w:pStyle w:val="FirstParagraph"/>
      </w:pPr>
      <w:r>
        <w:t xml:space="preserve">Abushouk, M. (2021).</w:t>
      </w:r>
      <w:r>
        <w:t xml:space="preserve"> </w:t>
      </w:r>
      <w:r>
        <w:rPr>
          <w:iCs/>
          <w:i/>
        </w:rPr>
        <w:t xml:space="preserve">Visual Resistance: Graphic Design and the Sudanese Revolution</w:t>
      </w:r>
      <w:r>
        <w:t xml:space="preserve">. Khartoum: Independent Press.</w:t>
      </w:r>
    </w:p>
    <w:p>
      <w:pPr>
        <w:pStyle w:val="BodyText"/>
      </w:pPr>
      <w:r>
        <w:t xml:space="preserve">This seminal work analyzes the pivotal role of the graphic designer during the 2019 Sudanese Revolution. Abushouk documents how designers in Khartoum utilized digital tools to create protest posters, social media graphics, and street art that unified the populace. The text is crucial for understanding the political agency of the graphic designer in Sudan. It argues that in Khartoum, design is not merely commercial but a vital tool for civic engagement and resistance. For any designer working in the region, this book provides a historical context for the power of visual messaging in times of crisis.</w:t>
      </w:r>
    </w:p>
    <w:p>
      <w:pPr>
        <w:pStyle w:val="BodyText"/>
      </w:pPr>
      <w:r>
        <w:t xml:space="preserve">El-Tom, S. (2018).</w:t>
      </w:r>
      <w:r>
        <w:t xml:space="preserve"> </w:t>
      </w:r>
      <w:r>
        <w:rPr>
          <w:iCs/>
          <w:i/>
        </w:rPr>
        <w:t xml:space="preserve">Nubian Aesthetics in Modern Sudanese Branding</w:t>
      </w:r>
      <w:r>
        <w:t xml:space="preserve">. Journal of African Visual Culture, 12(3), 45-62.</w:t>
      </w:r>
    </w:p>
    <w:p>
      <w:pPr>
        <w:pStyle w:val="BodyText"/>
      </w:pPr>
      <w:r>
        <w:t xml:space="preserve">El-Tom explores the integration of traditional Nubian motifs into contemporary graphic design practices in Khartoum. The article critiques the superficial use of cultural symbols and advocates for a deeper understanding of Sudanese heritage by graphic designers. It offers practical examples of successful branding campaigns in Khartoum that authentically reflect local identity. This resource is essential for designers seeking to create authentic visual identities for Sudanese businesses, ensuring that their work respects and elevates local culture rather than appropriating it.</w:t>
      </w:r>
    </w:p>
    <w:p>
      <w:pPr>
        <w:pStyle w:val="BodyText"/>
      </w:pPr>
      <w:r>
        <w:t xml:space="preserve">Hassan, A., &amp; Ibrahim, K. (2020).</w:t>
      </w:r>
      <w:r>
        <w:t xml:space="preserve"> </w:t>
      </w:r>
      <w:r>
        <w:rPr>
          <w:iCs/>
          <w:i/>
        </w:rPr>
        <w:t xml:space="preserve">Typography in the Arab World: The Sudanese Perspective</w:t>
      </w:r>
      <w:r>
        <w:t xml:space="preserve">. Cairo: Arab Design Institute.</w:t>
      </w:r>
    </w:p>
    <w:p>
      <w:pPr>
        <w:pStyle w:val="BodyText"/>
      </w:pPr>
      <w:r>
        <w:t xml:space="preserve">This chapter focuses specifically on the evolution of Arabic typography as practiced by graphic designers in Sudan. It highlights the unique calligraphic styles prevalent in Khartoum and how they differ from those in Egypt or the Gulf states. The authors discuss the technical challenges of designing Arabic typefaces for digital media within the Sudanese market. For a graphic designer in Khartoum, this text is a technical guide to mastering typography that resonates with local audiences while adhering to modern design standards.</w:t>
      </w:r>
    </w:p>
    <w:p>
      <w:pPr>
        <w:pStyle w:val="BodyText"/>
      </w:pPr>
      <w:r>
        <w:t xml:space="preserve">Khartoum Design Collective. (2022).</w:t>
      </w:r>
      <w:r>
        <w:t xml:space="preserve"> </w:t>
      </w:r>
      <w:r>
        <w:rPr>
          <w:iCs/>
          <w:i/>
        </w:rPr>
        <w:t xml:space="preserve">Designing for Resilience: Economic Strategies for Creatives in Sudan</w:t>
      </w:r>
      <w:r>
        <w:t xml:space="preserve">. Online Report.</w:t>
      </w:r>
    </w:p>
    <w:p>
      <w:pPr>
        <w:pStyle w:val="BodyText"/>
      </w:pPr>
      <w:r>
        <w:t xml:space="preserve">Given the economic volatility in Sudan, this report provides a pragmatic look at how graphic designers in Khartoum sustain their careers. It outlines strategies for freelancing, navigating currency fluctuations, and accessing international remote work opportunities while based in Khartoum. The document is highly practical, offering advice on pricing, client management, and digital infrastructure. It is an indispensable resource for the professional graphic designer in Sudan who must balance artistic integrity with economic survival.</w:t>
      </w:r>
    </w:p>
    <w:p>
      <w:pPr>
        <w:pStyle w:val="BodyText"/>
      </w:pPr>
      <w:r>
        <w:t xml:space="preserve">Mahjoub, L. (2019).</w:t>
      </w:r>
      <w:r>
        <w:t xml:space="preserve"> </w:t>
      </w:r>
      <w:r>
        <w:rPr>
          <w:iCs/>
          <w:i/>
        </w:rPr>
        <w:t xml:space="preserve">The Color Palette of Khartoum: Environmental Influences on Graphic Design</w:t>
      </w:r>
      <w:r>
        <w:t xml:space="preserve">. Sudanese Journal of Arts, 8(1), 112-125.</w:t>
      </w:r>
    </w:p>
    <w:p>
      <w:pPr>
        <w:pStyle w:val="BodyText"/>
      </w:pPr>
      <w:r>
        <w:t xml:space="preserve">Mahjoub investigates how the physical environment of Khartoum influences the color choices of local graphic designers. The study suggests that the harsh sunlight, the Nile’s blue waters, and the earthy tones of the desert significantly impact visual communication strategies in the city. This anthropological approach to design theory helps graphic designers in Khartoum understand the subconscious preferences of their audience. It is a valuable reference for creating marketing materials that feel inherently "Sudanese" through color psychology.</w:t>
      </w:r>
    </w:p>
    <w:p>
      <w:pPr>
        <w:pStyle w:val="BodyText"/>
      </w:pPr>
      <w:r>
        <w:t xml:space="preserve">Osman, Y. (2023).</w:t>
      </w:r>
      <w:r>
        <w:t xml:space="preserve"> </w:t>
      </w:r>
      <w:r>
        <w:rPr>
          <w:iCs/>
          <w:i/>
        </w:rPr>
        <w:t xml:space="preserve">Digital Literacy and Graphic Design Education in Sudan</w:t>
      </w:r>
      <w:r>
        <w:t xml:space="preserve">. University of Khartoum Press.</w:t>
      </w:r>
    </w:p>
    <w:p>
      <w:pPr>
        <w:pStyle w:val="BodyText"/>
      </w:pPr>
      <w:r>
        <w:t xml:space="preserve">This academic text evaluates the current state of graphic design education in Sudanese universities, particularly in Khartoum. Osman critiques the gap between academic curricula and the practical needs of the industry. The book proposes new pedagogical methods that incorporate global design trends while maintaining local relevance. For educators and senior graphic designers in Khartoum, this work offers a roadmap for improving the next generation of designers, ensuring they are equipped with the necessary digital skills to compete globally.</w:t>
      </w:r>
    </w:p>
    <w:p>
      <w:pPr>
        <w:pStyle w:val="BodyText"/>
      </w:pPr>
      <w:r>
        <w:t xml:space="preserve">Sudan Creative Agency Network. (2021).</w:t>
      </w:r>
      <w:r>
        <w:t xml:space="preserve"> </w:t>
      </w:r>
      <w:r>
        <w:rPr>
          <w:iCs/>
          <w:i/>
        </w:rPr>
        <w:t xml:space="preserve">Case Studies: Successful Campaigns in Khartoum</w:t>
      </w:r>
      <w:r>
        <w:t xml:space="preserve">. PDF Report.</w:t>
      </w:r>
    </w:p>
    <w:p>
      <w:pPr>
        <w:pStyle w:val="BodyText"/>
      </w:pPr>
      <w:r>
        <w:t xml:space="preserve">This compilation presents detailed case studies of successful graphic design campaigns executed in Khartoum across various sectors, including healthcare, finance, and NGOs. Each case study breaks down the design process, from client brief to final execution, highlighting specific challenges faced in the Sudanese market. It serves as a practical handbook for graphic designers in Khartoum, providing real-world examples of how to solve complex communication problems within the local cultural and regulatory framework.</w:t>
      </w:r>
    </w:p>
    <w:p>
      <w:pPr>
        <w:pStyle w:val="BodyText"/>
      </w:pPr>
      <w:r>
        <w:t xml:space="preserve">Zaki, R. (2020).</w:t>
      </w:r>
      <w:r>
        <w:t xml:space="preserve"> </w:t>
      </w:r>
      <w:r>
        <w:rPr>
          <w:iCs/>
          <w:i/>
        </w:rPr>
        <w:t xml:space="preserve">Islamic Art and Contemporary Graphic Design in Sudan</w:t>
      </w:r>
      <w:r>
        <w:t xml:space="preserve">. Islamic Arts Journal, 15(2), 78-90.</w:t>
      </w:r>
    </w:p>
    <w:p>
      <w:pPr>
        <w:pStyle w:val="BodyText"/>
      </w:pPr>
      <w:r>
        <w:t xml:space="preserve">Zaki examines the influence of Islamic geometric patterns and calligraphy on modern graphic design in Khartoum. The article discusses how graphic designers in Sudan reinterpret traditional Islamic art forms for contemporary digital media. This resource is vital for designers working on projects for religious institutions or culturally conservative clients in Khartoum. It provides a theoretical framework for blending tradition with modernity, ensuring that designs are both aesthetically pleasing and culturally appropriate.</w:t>
      </w:r>
    </w:p>
    <w:bookmarkEnd w:id="21"/>
    <w:bookmarkStart w:id="22" w:name="conclusion"/>
    <w:p>
      <w:pPr>
        <w:pStyle w:val="Heading2"/>
      </w:pPr>
      <w:r>
        <w:t xml:space="preserve">Conclusion</w:t>
      </w:r>
    </w:p>
    <w:p>
      <w:pPr>
        <w:pStyle w:val="FirstParagraph"/>
      </w:pPr>
      <w:r>
        <w:t xml:space="preserve">The selected bibliography underscores the multifaceted nature of the graphic designer's role in Khartoum, Sudan. From political activism to economic resilience, the profession is deeply intertwined with the nation's identity and challenges. These resources collectively provide a robust foundation for understanding the unique demands and opportunities facing graphic designers in this dynamic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Khartoum, Sudan</dc:title>
  <dc:creator/>
  <dc:language>en</dc:language>
  <cp:keywords/>
  <dcterms:created xsi:type="dcterms:W3CDTF">2026-08-07T02:14:30Z</dcterms:created>
  <dcterms:modified xsi:type="dcterms:W3CDTF">2026-08-07T02:14:30Z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