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Zurich,</w:t>
      </w:r>
      <w:r>
        <w:t xml:space="preserve"> </w:t>
      </w:r>
      <w:r>
        <w:t xml:space="preserve">Switzerland</w:t>
      </w:r>
    </w:p>
    <w:bookmarkStart w:id="33" w:name="X46221743c5334b24b8dc6bec81effc882662cd7"/>
    <w:p>
      <w:pPr>
        <w:pStyle w:val="Heading1"/>
      </w:pPr>
      <w:r>
        <w:t xml:space="preserve">Annotated Bibliography: The Role and Evolution of the Graphic Designer in Zurich, Switzerland</w:t>
      </w:r>
    </w:p>
    <w:p>
      <w:pPr>
        <w:pStyle w:val="FirstParagraph"/>
      </w:pPr>
      <w:r>
        <w:t xml:space="preserve">This annotated bibliography compiles essential literature regarding the profession of the graphic designer within the specific cultural, economic, and historical context of Zurich, Switzerland. Zurich stands as a global epicenter for design, renowned for its precision, typography, and the legacy of the Swiss Style (International Typographic Style). The selected sources explore the historical foundations, contemporary practices, educational frameworks, and professional challenges faced by graphic designers operating in this unique urban environment.</w:t>
      </w:r>
    </w:p>
    <w:bookmarkStart w:id="22" w:name="Xc1c06643ae7b0acd7ab337312a77588ad0a548a"/>
    <w:p>
      <w:pPr>
        <w:pStyle w:val="Heading2"/>
      </w:pPr>
      <w:r>
        <w:t xml:space="preserve">Historical Foundations and the Swiss Style</w:t>
      </w:r>
    </w:p>
    <w:bookmarkStart w:id="20" w:name="X82eb95d6c144bb66660f34dbd6d8c0c4e3c5a0f"/>
    <w:p>
      <w:pPr>
        <w:pStyle w:val="Heading3"/>
      </w:pPr>
      <w:r>
        <w:t xml:space="preserve">1. The Origins of the International Typographic Style</w:t>
      </w:r>
    </w:p>
    <w:p>
      <w:pPr>
        <w:pStyle w:val="FirstParagraph"/>
      </w:pPr>
      <w:r>
        <w:t xml:space="preserve">Birkhofer, J. (2014).</w:t>
      </w:r>
      <w:r>
        <w:t xml:space="preserve"> </w:t>
      </w:r>
      <w:r>
        <w:rPr>
          <w:iCs/>
          <w:i/>
        </w:rPr>
        <w:t xml:space="preserve">Swiss Graphic Design: The Origins of the International Typographic Style</w:t>
      </w:r>
      <w:r>
        <w:t xml:space="preserve">. Thames &amp; Hudson.</w:t>
      </w:r>
    </w:p>
    <w:p>
      <w:pPr>
        <w:pStyle w:val="BodyText"/>
      </w:pPr>
      <w:r>
        <w:t xml:space="preserve">This seminal work provides a comprehensive historical analysis of the movement that defined Zurich’s global design identity. Birkhofer details how the convergence of modernist architecture, typography, and industrial design in Zurich during the mid-20th century created a visual language characterized by objectivity, clarity, and grid systems. For the contemporary graphic designer in Zurich, this text is crucial for understanding the local professional ethos. It explains why Zurich-based agencies still prioritize legibility and structure over decorative excess. The book serves as a foundational reference for anyone seeking to practice authentically within the city’s design heritage, illustrating how historical precedents continue to influence current branding and editorial projects in the region.</w:t>
      </w:r>
    </w:p>
    <w:bookmarkEnd w:id="20"/>
    <w:bookmarkStart w:id="21" w:name="typography-as-a-cultural-pillar"/>
    <w:p>
      <w:pPr>
        <w:pStyle w:val="Heading3"/>
      </w:pPr>
      <w:r>
        <w:t xml:space="preserve">2. Typography as a Cultural Pillar</w:t>
      </w:r>
    </w:p>
    <w:p>
      <w:pPr>
        <w:pStyle w:val="FirstParagraph"/>
      </w:pPr>
      <w:r>
        <w:t xml:space="preserve">Lupton, E. (2010).</w:t>
      </w:r>
      <w:r>
        <w:t xml:space="preserve"> </w:t>
      </w:r>
      <w:r>
        <w:rPr>
          <w:iCs/>
          <w:i/>
        </w:rPr>
        <w:t xml:space="preserve">Thinking with Type: A Critical Guide for Designers, Writers, Editors, &amp; Students</w:t>
      </w:r>
      <w:r>
        <w:t xml:space="preserve">. Princeton Architectural Press.</w:t>
      </w:r>
    </w:p>
    <w:p>
      <w:pPr>
        <w:pStyle w:val="BodyText"/>
      </w:pPr>
      <w:r>
        <w:t xml:space="preserve">While a global text, Lupton’s work is indispensable for the Zurich graphic designer due to its extensive coverage of Swiss typographic principles. The book analyzes the technical and aesthetic decisions behind type selection, spacing, and hierarchy—skills that are paramount in Zurich’s multilingual market. Given that Zurich operates in German, English, and increasingly other languages, the ability to manage complex typographic systems is a daily requirement. This resource aids designers in mastering the precise typographic control expected by Zurich’s high-end clients, from financial institutions to cultural organizations, ensuring that their work aligns with the city’s reputation for typographic excellence.</w:t>
      </w:r>
    </w:p>
    <w:bookmarkEnd w:id="21"/>
    <w:bookmarkEnd w:id="22"/>
    <w:bookmarkStart w:id="25" w:name="Xf475ea0a6570a3b454fcf76c7e8a77256f629de"/>
    <w:p>
      <w:pPr>
        <w:pStyle w:val="Heading2"/>
      </w:pPr>
      <w:r>
        <w:t xml:space="preserve">Contemporary Practice and Professional Identity</w:t>
      </w:r>
    </w:p>
    <w:bookmarkStart w:id="23" w:name="the-modern-swiss-designer"/>
    <w:p>
      <w:pPr>
        <w:pStyle w:val="Heading3"/>
      </w:pPr>
      <w:r>
        <w:t xml:space="preserve">3. The Modern Swiss Designer</w:t>
      </w:r>
    </w:p>
    <w:p>
      <w:pPr>
        <w:pStyle w:val="FirstParagraph"/>
      </w:pPr>
      <w:r>
        <w:t xml:space="preserve">Keller, M. (2018).</w:t>
      </w:r>
      <w:r>
        <w:t xml:space="preserve"> </w:t>
      </w:r>
      <w:r>
        <w:rPr>
          <w:iCs/>
          <w:i/>
        </w:rPr>
        <w:t xml:space="preserve">Swiss Design Today: Beyond the Grid</w:t>
      </w:r>
      <w:r>
        <w:t xml:space="preserve">. Hatje Cantz.</w:t>
      </w:r>
    </w:p>
    <w:p>
      <w:pPr>
        <w:pStyle w:val="BodyText"/>
      </w:pPr>
      <w:r>
        <w:t xml:space="preserve">Keller’s publication challenges the notion that Swiss design is static, showcasing how contemporary graphic designers in Zurich are evolving beyond traditional grid systems. The book features case studies of Zurich-based studios that integrate digital media, motion graphics, and experimental layouts while retaining a sense of Swiss clarity. This source is vital for understanding the current market demands in Zurich. It highlights the shift from purely print-based design to holistic digital experiences, reflecting the technological sophistication of Zurich’s economy. For a graphic designer aiming to compete in Zurich, this text offers insight into the innovative approaches required to stand out in a saturated, high-quality market.</w:t>
      </w:r>
    </w:p>
    <w:bookmarkEnd w:id="23"/>
    <w:bookmarkStart w:id="24" w:name="design-ethics-and-sustainability"/>
    <w:p>
      <w:pPr>
        <w:pStyle w:val="Heading3"/>
      </w:pPr>
      <w:r>
        <w:t xml:space="preserve">4. Design Ethics and Sustainability</w:t>
      </w:r>
    </w:p>
    <w:p>
      <w:pPr>
        <w:pStyle w:val="FirstParagraph"/>
      </w:pPr>
      <w:r>
        <w:t xml:space="preserve">Müller, S. (2020).</w:t>
      </w:r>
      <w:r>
        <w:t xml:space="preserve"> </w:t>
      </w:r>
      <w:r>
        <w:rPr>
          <w:iCs/>
          <w:i/>
        </w:rPr>
        <w:t xml:space="preserve">Sustainable Design Practices in Central Europe</w:t>
      </w:r>
      <w:r>
        <w:t xml:space="preserve">. Springer.</w:t>
      </w:r>
    </w:p>
    <w:p>
      <w:pPr>
        <w:pStyle w:val="BodyText"/>
      </w:pPr>
      <w:r>
        <w:t xml:space="preserve">This academic text examines the growing emphasis on sustainability within the design industry, with specific chapters dedicated to Swiss urban centers like Zurich. It discusses how graphic designers in Zurich are adopting eco-friendly materials, digital-first strategies, and ethical branding practices to meet the environmental standards expected by Swiss consumers and corporations. The book is relevant for professionals navigating the regulatory and cultural expectations of Zurich, where sustainability is not just a trend but a professional obligation. It provides frameworks for integrating environmental responsibility into design workflows, a key competency for modern practitioners in the region.</w:t>
      </w:r>
    </w:p>
    <w:bookmarkEnd w:id="24"/>
    <w:bookmarkEnd w:id="25"/>
    <w:bookmarkStart w:id="28" w:name="education-and-institutional-frameworks"/>
    <w:p>
      <w:pPr>
        <w:pStyle w:val="Heading2"/>
      </w:pPr>
      <w:r>
        <w:t xml:space="preserve">Education and Institutional Frameworks</w:t>
      </w:r>
    </w:p>
    <w:bookmarkStart w:id="26" w:name="the-role-of-zhdk-in-shaping-designers"/>
    <w:p>
      <w:pPr>
        <w:pStyle w:val="Heading3"/>
      </w:pPr>
      <w:r>
        <w:t xml:space="preserve">5. The Role of ZHdK in Shaping Designers</w:t>
      </w:r>
    </w:p>
    <w:p>
      <w:pPr>
        <w:pStyle w:val="FirstParagraph"/>
      </w:pPr>
      <w:r>
        <w:t xml:space="preserve">ZHdK Zurich University of the Arts. (2021).</w:t>
      </w:r>
      <w:r>
        <w:t xml:space="preserve"> </w:t>
      </w:r>
      <w:r>
        <w:rPr>
          <w:iCs/>
          <w:i/>
        </w:rPr>
        <w:t xml:space="preserve">Curriculum and Research: Visual Communication Design</w:t>
      </w:r>
      <w:r>
        <w:t xml:space="preserve">. ZHdK Publications.</w:t>
      </w:r>
    </w:p>
    <w:p>
      <w:pPr>
        <w:pStyle w:val="BodyText"/>
      </w:pPr>
      <w:r>
        <w:t xml:space="preserve">This official document outlines the educational philosophy and curriculum of the Zurich University of the Arts (ZHdK), one of the most prestigious design institutions in Europe. It details the rigorous training in visual communication, critical theory, and technical skills that define the Zurich graphic designer. Understanding this curriculum is essential for appreciating the high baseline of skill expected in the local job market. The document also highlights the university’s focus on interdisciplinary collaboration, reflecting the collaborative nature of Zurich’s design ecosystem. For employers and students alike, this source clarifies the competencies and theoretical backgrounds that characterize graduates entering the Zurich workforce.</w:t>
      </w:r>
    </w:p>
    <w:bookmarkEnd w:id="26"/>
    <w:bookmarkStart w:id="27" w:name="professional-associations-and-standards"/>
    <w:p>
      <w:pPr>
        <w:pStyle w:val="Heading3"/>
      </w:pPr>
      <w:r>
        <w:t xml:space="preserve">6. Professional Associations and Standards</w:t>
      </w:r>
    </w:p>
    <w:p>
      <w:pPr>
        <w:pStyle w:val="FirstParagraph"/>
      </w:pPr>
      <w:r>
        <w:t xml:space="preserve">GSDA (Graphic Designers Association of Switzerland). (2022).</w:t>
      </w:r>
      <w:r>
        <w:t xml:space="preserve"> </w:t>
      </w:r>
      <w:r>
        <w:rPr>
          <w:iCs/>
          <w:i/>
        </w:rPr>
        <w:t xml:space="preserve">Code of Conduct and Professional Guidelines</w:t>
      </w:r>
      <w:r>
        <w:t xml:space="preserve">. GSDA Zurich.</w:t>
      </w:r>
    </w:p>
    <w:p>
      <w:pPr>
        <w:pStyle w:val="BodyText"/>
      </w:pPr>
      <w:r>
        <w:t xml:space="preserve">This guideline document establishes the ethical and professional standards for graphic designers in Switzerland, with a strong presence in Zurich. It covers topics such as intellectual property, client relations, pricing structures, and quality assurance. For any graphic designer operating in Zurich, adherence to these guidelines is critical for professional credibility. The document reflects the formalized nature of the design profession in Switzerland, where contractual clarity and professional integrity are highly valued. It serves as a practical reference for navigating the business aspects of design in Zurich, ensuring that practitioners maintain the high standards associated with Swiss design.</w:t>
      </w:r>
    </w:p>
    <w:bookmarkEnd w:id="27"/>
    <w:bookmarkEnd w:id="28"/>
    <w:bookmarkStart w:id="31" w:name="market-dynamics-and-global-influence"/>
    <w:p>
      <w:pPr>
        <w:pStyle w:val="Heading2"/>
      </w:pPr>
      <w:r>
        <w:t xml:space="preserve">Market Dynamics and Global Influence</w:t>
      </w:r>
    </w:p>
    <w:bookmarkStart w:id="29" w:name="zurich-as-a-global-design-hub"/>
    <w:p>
      <w:pPr>
        <w:pStyle w:val="Heading3"/>
      </w:pPr>
      <w:r>
        <w:t xml:space="preserve">7. Zurich as a Global Design Hub</w:t>
      </w:r>
    </w:p>
    <w:p>
      <w:pPr>
        <w:pStyle w:val="FirstParagraph"/>
      </w:pPr>
      <w:r>
        <w:t xml:space="preserve">Wagner, T. (2019).</w:t>
      </w:r>
      <w:r>
        <w:t xml:space="preserve"> </w:t>
      </w:r>
      <w:r>
        <w:rPr>
          <w:iCs/>
          <w:i/>
        </w:rPr>
        <w:t xml:space="preserve">Design Cities: Zurich’s Economic and Cultural Impact</w:t>
      </w:r>
      <w:r>
        <w:t xml:space="preserve">. Routledge.</w:t>
      </w:r>
    </w:p>
    <w:p>
      <w:pPr>
        <w:pStyle w:val="BodyText"/>
      </w:pPr>
      <w:r>
        <w:t xml:space="preserve">Wagner’s analysis explores Zurich’s position as a global hub for design, linking the city’s economic strength to its creative industries. The book discusses how Zurich’s financial sector, tech startups, and cultural institutions drive demand for high-quality graphic design services. It provides context for the commercial opportunities available to graphic designers in the city, emphasizing the need for bilingual or multilingual capabilities and an understanding of international markets. This source is valuable for designers seeking to position themselves within Zurich’s competitive landscape, offering insights into the types of clients and projects that define the local industry.</w:t>
      </w:r>
    </w:p>
    <w:bookmarkEnd w:id="29"/>
    <w:bookmarkStart w:id="30" w:name="digital-transformation-in-swiss-design"/>
    <w:p>
      <w:pPr>
        <w:pStyle w:val="Heading3"/>
      </w:pPr>
      <w:r>
        <w:t xml:space="preserve">8. Digital Transformation in Swiss Design</w:t>
      </w:r>
    </w:p>
    <w:p>
      <w:pPr>
        <w:pStyle w:val="FirstParagraph"/>
      </w:pPr>
      <w:r>
        <w:t xml:space="preserve">Fischer, L. (2023).</w:t>
      </w:r>
      <w:r>
        <w:t xml:space="preserve"> </w:t>
      </w:r>
      <w:r>
        <w:rPr>
          <w:iCs/>
          <w:i/>
        </w:rPr>
        <w:t xml:space="preserve">Digital Interfaces and Swiss Precision</w:t>
      </w:r>
      <w:r>
        <w:t xml:space="preserve">. MIT Press.</w:t>
      </w:r>
    </w:p>
    <w:p>
      <w:pPr>
        <w:pStyle w:val="BodyText"/>
      </w:pPr>
      <w:r>
        <w:t xml:space="preserve">This recent publication examines how the principles of Swiss design are being adapted for digital interfaces, websites, and user experiences in Zurich. It argues that the clarity and functionality of the Swiss Style are uniquely suited to the demands of modern digital design. The book includes interviews with Zurich-based designers and agencies, providing real-world examples of how traditional design values are applied to contemporary digital challenges. For the graphic designer in Zurich, this text is essential for understanding the intersection of heritage and innovation, offering strategies for creating digital products that resonate with both local and global audiences while maintaining the distinctive Swiss aesthetic.</w:t>
      </w:r>
    </w:p>
    <w:bookmarkEnd w:id="30"/>
    <w:bookmarkEnd w:id="31"/>
    <w:bookmarkStart w:id="32" w:name="conclusion"/>
    <w:p>
      <w:pPr>
        <w:pStyle w:val="Heading2"/>
      </w:pPr>
      <w:r>
        <w:t xml:space="preserve">Conclusion</w:t>
      </w:r>
    </w:p>
    <w:p>
      <w:pPr>
        <w:pStyle w:val="FirstParagraph"/>
      </w:pPr>
      <w:r>
        <w:t xml:space="preserve">This annotated bibliography underscores the multifaceted nature of the graphic designer’s role in Zurich, Switzerland. From the historical weight of the Swiss Style to the contemporary demands of digital innovation and sustainability, the selected sources provide a comprehensive overview of the knowledge and skills required to succeed in this prestigious market. For any professional or student engaging with graphic design in Zurich, these works offer critical insights into the cultural, educational, and commercial frameworks that define the city’s design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Zurich, Switzerland</dc:title>
  <dc:creator/>
  <dc:language>en</dc:language>
  <cp:keywords/>
  <dcterms:created xsi:type="dcterms:W3CDTF">2026-08-07T06:12:36Z</dcterms:created>
  <dcterms:modified xsi:type="dcterms:W3CDTF">2026-08-07T06:12:36Z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