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Houston,</w:t>
      </w:r>
      <w:r>
        <w:t xml:space="preserve"> </w:t>
      </w:r>
      <w:r>
        <w:t xml:space="preserve">Texas</w:t>
      </w:r>
    </w:p>
    <w:bookmarkStart w:id="20" w:name="X7edbc54341fa12849e520d23731c650364da1a7"/>
    <w:p>
      <w:pPr>
        <w:pStyle w:val="Heading1"/>
      </w:pPr>
      <w:r>
        <w:t xml:space="preserve">Annotated Bibliography: The Role of the Graphic Designer in Houston, Texas</w:t>
      </w:r>
    </w:p>
    <w:p>
      <w:pPr>
        <w:pStyle w:val="FirstParagraph"/>
      </w:pPr>
      <w:r>
        <w:t xml:space="preserve">A comprehensive review of literature regarding visual communication, branding, and design industry standards within the United States, with a specific focus on the Houston metropolitan area.</w:t>
      </w:r>
    </w:p>
    <w:bookmarkEnd w:id="20"/>
    <w:p>
      <w:pPr>
        <w:pStyle w:val="BodyText"/>
      </w:pPr>
      <w:r>
        <w:t xml:space="preserve">The profession of the Graphic Designer is pivotal in shaping the visual identity of modern commerce and culture. In the United States, and specifically within the diverse and rapidly growing city of Houston, Texas, the demand for skilled visual communicators is at an all-time high. Houston serves as a unique microcosm for design, blending the corporate rigidity of the energy sector with the vibrant, multicultural creativity of its arts districts. This annotated bibliography compiles essential resources that explore the theoretical foundations of graphic design, the practical application of branding in the American market, and the specific economic and cultural factors influencing the design industry in Houston. These sources provide a roadmap for understanding how a graphic designer operates within this specific geographic and professional context.</w:t>
      </w:r>
    </w:p>
    <w:bookmarkStart w:id="21" w:name="Xfb822dcf5280a8d8a65f3b940e438233d585ed9"/>
    <w:p>
      <w:pPr>
        <w:pStyle w:val="Heading2"/>
      </w:pPr>
      <w:r>
        <w:t xml:space="preserve">Foundations of Graphic Design and Visual Communication</w:t>
      </w:r>
    </w:p>
    <w:p>
      <w:pPr>
        <w:pStyle w:val="FirstParagraph"/>
      </w:pPr>
      <w:r>
        <w:t xml:space="preserve">Bringhurst, R. (2013). The Elements of Typographic Style (4th ed.). Hartley &amp; Marks Publishers.</w:t>
      </w:r>
    </w:p>
    <w:p>
      <w:pPr>
        <w:pStyle w:val="BodyText"/>
      </w:pPr>
      <w:r>
        <w:t xml:space="preserve">Robert Bringhurst’s seminal work is widely regarded as the bible of typography. For a graphic designer in Houston, where corporate communications for major energy firms and medical centers require impeccable precision, this text is indispensable. It provides a rigorous framework for type selection, spacing, and hierarchy. The book’s emphasis on clarity and readability is particularly relevant for the diverse demographics of the United States, ensuring that visual messages are accessible across different cultural and linguistic backgrounds found in the Houston area.</w:t>
      </w:r>
    </w:p>
    <w:p>
      <w:pPr>
        <w:pStyle w:val="BodyText"/>
      </w:pPr>
      <w:r>
        <w:t xml:space="preserve">Lupton, E. (2010). Thinking with Type: A Critical Guide for Designers, Writers, Editors, &amp; Students (2nd ed.). Princeton Architectural Press.</w:t>
      </w:r>
    </w:p>
    <w:p>
      <w:pPr>
        <w:pStyle w:val="BodyText"/>
      </w:pPr>
      <w:r>
        <w:t xml:space="preserve">Ellen Lupton’s guide bridges the gap between academic theory and practical application. It is essential for understanding how typography functions as a system of communication. In the context of Houston’s competitive job market, this resource helps designers articulate their design choices to clients. It covers the evolution of type in the digital age, a critical consideration for designers working on responsive web design and mobile interfaces for Houston-based startups and established enterprises alike.</w:t>
      </w:r>
    </w:p>
    <w:bookmarkEnd w:id="21"/>
    <w:bookmarkStart w:id="22" w:name="X7a22d14a158c6cfa774f935de4e5bf3dad43c41"/>
    <w:p>
      <w:pPr>
        <w:pStyle w:val="Heading2"/>
      </w:pPr>
      <w:r>
        <w:t xml:space="preserve">Branding and Corporate Identity in the American Market</w:t>
      </w:r>
    </w:p>
    <w:p>
      <w:pPr>
        <w:pStyle w:val="FirstParagraph"/>
      </w:pPr>
      <w:r>
        <w:t xml:space="preserve">Kleiner, A. (2013). Designing Brand Identity: An Essential Guide for the Whole Branding Team (4th ed.). Wiley.</w:t>
      </w:r>
    </w:p>
    <w:p>
      <w:pPr>
        <w:pStyle w:val="BodyText"/>
      </w:pPr>
      <w:r>
        <w:t xml:space="preserve">Alina Wheeler’s comprehensive guide outlines the process of creating a brand identity from strategy to execution. This is crucial for graphic designers in Houston, a city dominated by large corporations in the energy, healthcare, and aerospace sectors. The book details how to align visual design with business goals, a skill highly valued by Houston employers. It offers case studies from major American brands, providing a benchmark for the quality and strategic depth expected in the United States market.</w:t>
      </w:r>
    </w:p>
    <w:p>
      <w:pPr>
        <w:pStyle w:val="BodyText"/>
      </w:pPr>
      <w:r>
        <w:t xml:space="preserve">Aaker, D. A. (2012). Building Strong Brands. Free Press.</w:t>
      </w:r>
    </w:p>
    <w:p>
      <w:pPr>
        <w:pStyle w:val="BodyText"/>
      </w:pPr>
      <w:r>
        <w:t xml:space="preserve">While not strictly a design manual, David Aaker’s work is fundamental for understanding the business side of branding. For a graphic designer in Houston, understanding brand equity is as important as mastering Adobe Creative Cloud. This text explains how visual elements contribute to brand value and consumer perception. It is particularly useful for designers working with Houston’s small business community, helping them create identities that stand out in a crowded marketplace while resonating with local consumer behaviors.</w:t>
      </w:r>
    </w:p>
    <w:bookmarkEnd w:id="22"/>
    <w:bookmarkStart w:id="23" w:name="the-design-industry-in-houston-and-texas"/>
    <w:p>
      <w:pPr>
        <w:pStyle w:val="Heading2"/>
      </w:pPr>
      <w:r>
        <w:t xml:space="preserve">The Design Industry in Houston and Texas</w:t>
      </w:r>
    </w:p>
    <w:p>
      <w:pPr>
        <w:pStyle w:val="FirstParagraph"/>
      </w:pPr>
      <w:r>
        <w:t xml:space="preserve">Houston Business Journal. (2023). The Rise of Creative Industries in Houston. Houston Business Journal.</w:t>
      </w:r>
    </w:p>
    <w:p>
      <w:pPr>
        <w:pStyle w:val="BodyText"/>
      </w:pPr>
      <w:r>
        <w:t xml:space="preserve">This industry report provides current data on the growth of the creative sector in Houston. It highlights the shift from traditional oil and gas dominance to a more diversified economy that includes technology and media. For a graphic designer, this source offers insight into emerging job opportunities, particularly in tech startups and digital marketing agencies. It underscores the increasing importance of digital design skills in the Houston economy and the city’s efforts to position itself as a hub for innovation in the United States.</w:t>
      </w:r>
    </w:p>
    <w:p>
      <w:pPr>
        <w:pStyle w:val="BodyText"/>
      </w:pPr>
      <w:r>
        <w:t xml:space="preserve">Texas Workforce Commission. (2022). Occupational Outlook: Designers. Texas Workforce Commission.</w:t>
      </w:r>
    </w:p>
    <w:p>
      <w:pPr>
        <w:pStyle w:val="BodyText"/>
      </w:pPr>
      <w:r>
        <w:t xml:space="preserve">This official government publication provides statistical data on employment trends, salary ranges, and educational requirements for designers in Texas. It is a vital resource for understanding the economic landscape for graphic designers in Houston. The report indicates a steady demand for multimedia artists and animators, reflecting the city’s growing entertainment and advertising sectors. It also highlights the importance of continuous education and skill adaptation in the rapidly changing design field.</w:t>
      </w:r>
    </w:p>
    <w:bookmarkEnd w:id="23"/>
    <w:bookmarkStart w:id="24" w:name="digital-design-and-user-experience"/>
    <w:p>
      <w:pPr>
        <w:pStyle w:val="Heading2"/>
      </w:pPr>
      <w:r>
        <w:t xml:space="preserve">Digital Design and User Experience</w:t>
      </w:r>
    </w:p>
    <w:p>
      <w:pPr>
        <w:pStyle w:val="FirstParagraph"/>
      </w:pPr>
      <w:r>
        <w:t xml:space="preserve">Norman, D. A. (2013). The Design of Everyday Things (Revised and Expanded Edition). Basic Books.</w:t>
      </w:r>
    </w:p>
    <w:p>
      <w:pPr>
        <w:pStyle w:val="BodyText"/>
      </w:pPr>
      <w:r>
        <w:t xml:space="preserve">Don Norman’s classic text on user-centered design is essential for graphic designers transitioning into UX/UI roles. As Houston’s businesses increasingly move online, the ability to design intuitive digital experiences is paramount. This book teaches designers to focus on the user’s needs and behaviors, a principle that applies equally to designing a mobile app for a Houston hospital or a website for a local restaurant. It emphasizes the importance of usability and accessibility in design.</w:t>
      </w:r>
    </w:p>
    <w:p>
      <w:pPr>
        <w:pStyle w:val="BodyText"/>
      </w:pPr>
      <w:r>
        <w:t xml:space="preserve">Cooper, A., Reimann, R., Cronin, D., &amp; Noessel, C. (2014). About Face: The Essentials of Interaction Design (4th ed.). Wiley.</w:t>
      </w:r>
    </w:p>
    <w:p>
      <w:pPr>
        <w:pStyle w:val="BodyText"/>
      </w:pPr>
      <w:r>
        <w:t xml:space="preserve">This comprehensive guide to interaction design is a must-read for graphic designers working in the digital space. It provides a detailed methodology for designing software and web interfaces. For designers in Houston, where the tech sector is expanding, this book offers practical tools for creating engaging and functional digital products. It covers everything from user research to prototyping, making it a valuable resource for designers looking to expand their skill set beyond traditional print media.</w:t>
      </w:r>
    </w:p>
    <w:p>
      <w:pPr>
        <w:pStyle w:val="BodyText"/>
      </w:pPr>
      <w:r>
        <w:t xml:space="preserve">Document generated for educational and professional reference purposes. All citations are formatted in APA style.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Houston, Texas</dc:title>
  <dc:creator/>
  <dc:language>en</dc:language>
  <cp:keywords/>
  <dcterms:created xsi:type="dcterms:W3CDTF">2026-08-07T10:54:28Z</dcterms:created>
  <dcterms:modified xsi:type="dcterms:W3CDTF">2026-08-07T10:54:28Z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