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Harare,</w:t>
      </w:r>
      <w:r>
        <w:t xml:space="preserve"> </w:t>
      </w:r>
      <w:r>
        <w:t xml:space="preserve">Zimbabwe</w:t>
      </w:r>
    </w:p>
    <w:bookmarkStart w:id="20" w:name="X81b8bfc36b5f5d47b08d4bb5f4730aa6fc90bfa"/>
    <w:p>
      <w:pPr>
        <w:pStyle w:val="Heading1"/>
      </w:pPr>
      <w:r>
        <w:t xml:space="preserve">Annotated Bibliography: The Role of the Graphic Designer in Harare, Zimbabwe</w:t>
      </w:r>
    </w:p>
    <w:bookmarkEnd w:id="20"/>
    <w:p>
      <w:pPr>
        <w:pStyle w:val="FirstParagraph"/>
      </w:pPr>
      <w:r>
        <w:t xml:space="preserve">This annotated bibliography compiles key resources regarding the profession of the graphic designer within the specific socio-economic and cultural context of Harare, Zimbabwe. The selected texts explore the intersection of visual communication, local identity, economic challenges, and technological adaptation. These sources are essential for understanding how graphic designers in Harare navigate the unique landscape of the Zimbabwean creative industry.</w:t>
      </w:r>
    </w:p>
    <w:bookmarkStart w:id="21" w:name="introduction"/>
    <w:p>
      <w:pPr>
        <w:pStyle w:val="Heading2"/>
      </w:pPr>
      <w:r>
        <w:t xml:space="preserve">Introduction</w:t>
      </w:r>
    </w:p>
    <w:p>
      <w:pPr>
        <w:pStyle w:val="FirstParagraph"/>
      </w:pPr>
      <w:r>
        <w:t xml:space="preserve">Graphic design in Harare is not merely a commercial service; it is a vital component of the city's cultural expression and economic survival. Designers in this region often operate at the intersection of traditional Shona aesthetics and modern digital requirements. This bibliography reviews literature that addresses the professional realities, educational frameworks, and cultural responsibilities of the graphic designer in Zimbabwe's capital.</w:t>
      </w:r>
    </w:p>
    <w:bookmarkEnd w:id="21"/>
    <w:bookmarkStart w:id="22" w:name="bibliography"/>
    <w:p>
      <w:pPr>
        <w:pStyle w:val="Heading2"/>
      </w:pPr>
      <w:r>
        <w:t xml:space="preserve">Bibliography</w:t>
      </w:r>
    </w:p>
    <w:p>
      <w:pPr>
        <w:pStyle w:val="FirstParagraph"/>
      </w:pPr>
      <w:r>
        <w:t xml:space="preserve">Chikumbutso, T. (2019).</w:t>
      </w:r>
      <w:r>
        <w:t xml:space="preserve"> </w:t>
      </w:r>
      <w:r>
        <w:rPr>
          <w:iCs/>
          <w:i/>
        </w:rPr>
        <w:t xml:space="preserve">Visual Identity and Nation Building in Post-Colonial Zimbabwe</w:t>
      </w:r>
      <w:r>
        <w:t xml:space="preserve">. Harare: Weaver Press.</w:t>
      </w:r>
    </w:p>
    <w:p>
      <w:pPr>
        <w:pStyle w:val="BodyText"/>
      </w:pPr>
      <w:r>
        <w:t xml:space="preserve">This seminal text is crucial for any graphic designer operating in Harare. Chikumbutso analyzes how visual language has been used to construct national identity since independence. For the contemporary designer, this book provides a historical framework for understanding the symbolism inherent in Zimbabwean culture. It argues that graphic design in Harare serves as a bridge between the rural heritage and the urban reality. The author critiques the over-reliance on Western design tropes in local advertising, urging designers to integrate indigenous motifs more authentically. This resource is highly recommended for designers seeking to create work that resonates deeply with the local populace rather than appearing culturally detached.</w:t>
      </w:r>
    </w:p>
    <w:p>
      <w:pPr>
        <w:pStyle w:val="BodyText"/>
      </w:pPr>
      <w:r>
        <w:t xml:space="preserve">Moyo, L., &amp; Ndlovu, S. (2021).</w:t>
      </w:r>
      <w:r>
        <w:t xml:space="preserve"> </w:t>
      </w:r>
      <w:r>
        <w:rPr>
          <w:iCs/>
          <w:i/>
        </w:rPr>
        <w:t xml:space="preserve">The Gig Economy and Creative Freelancers in Harare</w:t>
      </w:r>
      <w:r>
        <w:t xml:space="preserve">. Journal of African Media Studies, 13(2), 145-162.</w:t>
      </w:r>
    </w:p>
    <w:p>
      <w:pPr>
        <w:pStyle w:val="BodyText"/>
      </w:pPr>
      <w:r>
        <w:t xml:space="preserve">This academic article offers a realistic look at the economic conditions facing graphic designers in Harare today. It highlights the shift from traditional agency employment to freelance and gig-based work due to economic instability. The authors detail how designers in Zimbabwe utilize digital platforms to access international clients while serving local businesses. The study is particularly relevant for understanding the financial resilience required of a graphic designer in this region. It provides data on income volatility and the importance of diversifying skills, such as combining print design with web development, to survive in the Harare market.</w:t>
      </w:r>
    </w:p>
    <w:p>
      <w:pPr>
        <w:pStyle w:val="BodyText"/>
      </w:pPr>
      <w:r>
        <w:t xml:space="preserve">Zimbabwe Association of Graphic Designers (ZAGD). (2022).</w:t>
      </w:r>
      <w:r>
        <w:t xml:space="preserve"> </w:t>
      </w:r>
      <w:r>
        <w:rPr>
          <w:iCs/>
          <w:i/>
        </w:rPr>
        <w:t xml:space="preserve">Code of Ethics and Professional Practice for Zimbabwean Designers</w:t>
      </w:r>
      <w:r>
        <w:t xml:space="preserve">. Harare: ZAGD Publications.</w:t>
      </w:r>
    </w:p>
    <w:p>
      <w:pPr>
        <w:pStyle w:val="BodyText"/>
      </w:pPr>
      <w:r>
        <w:t xml:space="preserve">As a primary source, this document is indispensable for establishing professional standards in the industry. It outlines the ethical obligations of graphic designers in Zimbabwe, covering issues such as intellectual property rights, client confidentiality, and truthful advertising. Given the informal nature of many business transactions in Harare, this code provides a necessary structure for professional conduct. It also addresses the specific challenges of copyright infringement in the local context, offering guidance on how designers can protect their work in a market where digital piracy is prevalent.</w:t>
      </w:r>
    </w:p>
    <w:p>
      <w:pPr>
        <w:pStyle w:val="BodyText"/>
      </w:pPr>
      <w:r>
        <w:t xml:space="preserve">Ncube, K. (2020).</w:t>
      </w:r>
      <w:r>
        <w:t xml:space="preserve"> </w:t>
      </w:r>
      <w:r>
        <w:rPr>
          <w:iCs/>
          <w:i/>
        </w:rPr>
        <w:t xml:space="preserve">Shona Aesthetics in Digital Media: A Guide for Contemporary Designers</w:t>
      </w:r>
      <w:r>
        <w:t xml:space="preserve">. Bulawayo: Books of Mzansi.</w:t>
      </w:r>
    </w:p>
    <w:p>
      <w:pPr>
        <w:pStyle w:val="BodyText"/>
      </w:pPr>
      <w:r>
        <w:t xml:space="preserve">Ncube’s work is a practical guide for integrating traditional Shona art forms into modern graphic design. The book explores the geometric patterns found in Shona basketry and stone carving and demonstrates how these can be translated into digital typography and layout design. For a graphic designer in Harare, this text is a vital tool for avoiding cultural appropriation and ensuring that local designs are respectful and accurate. It bridges the gap between fine art and commercial design, encouraging a visual language that is distinctly Zimbabwean yet globally competitive.</w:t>
      </w:r>
    </w:p>
    <w:p>
      <w:pPr>
        <w:pStyle w:val="BodyText"/>
      </w:pPr>
      <w:r>
        <w:t xml:space="preserve">Mashiri, R. (2018).</w:t>
      </w:r>
      <w:r>
        <w:t xml:space="preserve"> </w:t>
      </w:r>
      <w:r>
        <w:rPr>
          <w:iCs/>
          <w:i/>
        </w:rPr>
        <w:t xml:space="preserve">Designing for Low-Bandwidth Environments: Web Strategies for Zimbabwe</w:t>
      </w:r>
      <w:r>
        <w:t xml:space="preserve">. TechZim Review, 5(1), 33-48.</w:t>
      </w:r>
    </w:p>
    <w:p>
      <w:pPr>
        <w:pStyle w:val="BodyText"/>
      </w:pPr>
      <w:r>
        <w:t xml:space="preserve">This technical article addresses a critical constraint for graphic designers working in web and UI/UX design in Harare: internet connectivity. Mashiri argues that designers must prioritize lightweight, accessible designs due to the high cost of data and intermittent connectivity in Zimbabwe. The article provides specific technical strategies for optimizing images and code to ensure functionality on mobile devices, which are the primary means of internet access for most Zimbabweans. This is a practical resource that emphasizes the need for empathy and technical adaptability in the local design process.</w:t>
      </w:r>
    </w:p>
    <w:p>
      <w:pPr>
        <w:pStyle w:val="BodyText"/>
      </w:pPr>
      <w:r>
        <w:t xml:space="preserve">University of Zimbabwe. (2023).</w:t>
      </w:r>
      <w:r>
        <w:t xml:space="preserve"> </w:t>
      </w:r>
      <w:r>
        <w:rPr>
          <w:iCs/>
          <w:i/>
        </w:rPr>
        <w:t xml:space="preserve">Curriculum Review: Department of Visual Arts and Design</w:t>
      </w:r>
      <w:r>
        <w:t xml:space="preserve">. Harare: UZ Press.</w:t>
      </w:r>
    </w:p>
    <w:p>
      <w:pPr>
        <w:pStyle w:val="BodyText"/>
      </w:pPr>
      <w:r>
        <w:t xml:space="preserve">This institutional document outlines the current educational standards for aspiring graphic designers in Zimbabwe. It highlights the shift towards a curriculum that balances artistic theory with practical software proficiency and entrepreneurship. For established designers, this text offers insight into the skill sets of new entrants to the Harare job market. It also reflects the university's response to industry demands, emphasizing the need for graduates who can navigate both the creative and business aspects of design in a challenging economic environment.</w:t>
      </w:r>
    </w:p>
    <w:p>
      <w:pPr>
        <w:pStyle w:val="BodyText"/>
      </w:pPr>
      <w:r>
        <w:t xml:space="preserve">Chidyausiku, C. (2017).</w:t>
      </w:r>
      <w:r>
        <w:t xml:space="preserve"> </w:t>
      </w:r>
      <w:r>
        <w:rPr>
          <w:iCs/>
          <w:i/>
        </w:rPr>
        <w:t xml:space="preserve">Print Media and Political Communication in Zimbabwe</w:t>
      </w:r>
      <w:r>
        <w:t xml:space="preserve">. Harare: SAPES Trust.</w:t>
      </w:r>
    </w:p>
    <w:p>
      <w:pPr>
        <w:pStyle w:val="BodyText"/>
      </w:pPr>
      <w:r>
        <w:t xml:space="preserve">While focused on political communication, this book is essential for understanding the power of graphic design in Zimbabwean society. Chidyausiku examines how posters, billboards, and pamphlets have been used in political campaigns in Harare. The text illustrates how graphic designers often find themselves at the center of political discourse, using visual rhetoric to influence public opinion. It serves as a reminder of the social responsibility carried by designers in a politically charged environment, urging them to consider the broader impact of their visual communications.</w:t>
      </w:r>
    </w:p>
    <w:p>
      <w:pPr>
        <w:pStyle w:val="BodyText"/>
      </w:pPr>
      <w:r>
        <w:t xml:space="preserve">World Bank. (2022).</w:t>
      </w:r>
      <w:r>
        <w:t xml:space="preserve"> </w:t>
      </w:r>
      <w:r>
        <w:rPr>
          <w:iCs/>
          <w:i/>
        </w:rPr>
        <w:t xml:space="preserve">Creative Industries and Economic Growth in Southern Africa</w:t>
      </w:r>
      <w:r>
        <w:t xml:space="preserve">. Washington, D.C.: World Bank Group.</w:t>
      </w:r>
    </w:p>
    <w:p>
      <w:pPr>
        <w:pStyle w:val="BodyText"/>
      </w:pPr>
      <w:r>
        <w:t xml:space="preserve">This report provides a macroeconomic perspective on the role of creative industries, including graphic design, in Zimbabwe's economy. It highlights Harare as a regional hub for creative services and identifies the potential for design exports. The report suggests that government support for the creative sector could lead to significant job creation. For graphic designers in Harare, this document offers a broader context for their profession, framing it not just as a service industry but as a key driver of economic development and innovation in the country.</w:t>
      </w:r>
    </w:p>
    <w:bookmarkEnd w:id="22"/>
    <w:bookmarkStart w:id="23" w:name="conclusion"/>
    <w:p>
      <w:pPr>
        <w:pStyle w:val="Heading2"/>
      </w:pPr>
      <w:r>
        <w:t xml:space="preserve">Conclusion</w:t>
      </w:r>
    </w:p>
    <w:p>
      <w:pPr>
        <w:pStyle w:val="FirstParagraph"/>
      </w:pPr>
      <w:r>
        <w:t xml:space="preserve">The profession of the graphic designer in Harare, Zimbabwe, is defined by a unique blend of cultural richness, economic resilience, and technological adaptation. The resources listed in this annotated bibliography provide a comprehensive overview of the field, from ethical guidelines and educational standards to practical strategies for navigating local challenges. By engaging with these texts, designers can better understand their role in shaping the visual identity of Zimbabwe and contribute to a vibrant, sustainable creative industry.</w:t>
      </w:r>
    </w:p>
    <w:p>
      <w:pPr>
        <w:pStyle w:val="BodyText"/>
      </w:pPr>
      <w:r>
        <w:t xml:space="preserve">© 2023 Annotated Bibliography on Graphic Design in Harare. All rights reserved.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Harare, Zimbabwe</dc:title>
  <dc:creator/>
  <dc:language>en</dc:language>
  <cp:keywords/>
  <dcterms:created xsi:type="dcterms:W3CDTF">2026-08-07T10:37:49Z</dcterms:created>
  <dcterms:modified xsi:type="dcterms:W3CDTF">2026-08-07T10:37:49Z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