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Frankfurt,</w:t>
      </w:r>
      <w:r>
        <w:t xml:space="preserve"> </w:t>
      </w:r>
      <w:r>
        <w:t xml:space="preserve">Germany</w:t>
      </w:r>
    </w:p>
    <w:bookmarkStart w:id="20" w:name="X3b5e2e20d9b1633e168c24ca2587b1213eeefe3"/>
    <w:p>
      <w:pPr>
        <w:pStyle w:val="Heading1"/>
      </w:pPr>
      <w:r>
        <w:t xml:space="preserve">Annotated Bibliography: The Hairdresser Profession in Frankfurt, Germany</w:t>
      </w:r>
    </w:p>
    <w:p>
      <w:pPr>
        <w:pStyle w:val="FirstParagraph"/>
      </w:pPr>
      <w:r>
        <w:rPr>
          <w:bCs/>
          <w:b/>
        </w:rPr>
        <w:t xml:space="preserve">Subject:</w:t>
      </w:r>
      <w:r>
        <w:t xml:space="preserve"> </w:t>
      </w:r>
      <w:r>
        <w:t xml:space="preserve">Vocational Training, Labor Market Regulations, and Industry Standards</w:t>
      </w:r>
    </w:p>
    <w:p>
      <w:pPr>
        <w:pStyle w:val="BodyText"/>
      </w:pPr>
      <w:r>
        <w:rPr>
          <w:bCs/>
          <w:b/>
        </w:rPr>
        <w:t xml:space="preserve">Region:</w:t>
      </w:r>
      <w:r>
        <w:t xml:space="preserve"> </w:t>
      </w:r>
      <w:r>
        <w:t xml:space="preserve">Frankfurt am Main, Hesse, Germany</w:t>
      </w:r>
    </w:p>
    <w:bookmarkEnd w:id="20"/>
    <w:p>
      <w:pPr>
        <w:pStyle w:val="BodyText"/>
      </w:pPr>
      <w:r>
        <w:t xml:space="preserve">The following annotated bibliography compiles essential resources regarding the profession of the hairdresser (</w:t>
      </w:r>
      <w:r>
        <w:rPr>
          <w:iCs/>
          <w:i/>
        </w:rPr>
        <w:t xml:space="preserve">Frisör</w:t>
      </w:r>
      <w:r>
        <w:t xml:space="preserve">) within the specific context of Frankfurt am Main, Germany. Frankfurt serves as a unique case study due to its status as a major financial hub and international transit center, creating a high demand for premium grooming services. This collection addresses the dual vocational training system (</w:t>
      </w:r>
      <w:r>
        <w:rPr>
          <w:iCs/>
          <w:i/>
        </w:rPr>
        <w:t xml:space="preserve">Duales Ausbildungssystem</w:t>
      </w:r>
      <w:r>
        <w:t xml:space="preserve">), legal requirements under the German Crafts Code (</w:t>
      </w:r>
      <w:r>
        <w:rPr>
          <w:iCs/>
          <w:i/>
        </w:rPr>
        <w:t xml:space="preserve">Handwerksordnung</w:t>
      </w:r>
      <w:r>
        <w:t xml:space="preserve">), and the specific economic landscape of the Frankfurt metropolitan area.</w:t>
      </w:r>
    </w:p>
    <w:bookmarkStart w:id="21" w:name="X7ce3669b607c4ace7b16c9ff6e11837664b762b"/>
    <w:p>
      <w:pPr>
        <w:pStyle w:val="Heading2"/>
      </w:pPr>
      <w:r>
        <w:t xml:space="preserve">Regulatory Framework and Vocational Training</w:t>
      </w:r>
    </w:p>
    <w:p>
      <w:pPr>
        <w:pStyle w:val="FirstParagraph"/>
      </w:pPr>
      <w:r>
        <w:t xml:space="preserve">Bundesministerium für Wirtschaft und Klimaschutz (BMWK). (2023).</w:t>
      </w:r>
      <w:r>
        <w:t xml:space="preserve"> </w:t>
      </w:r>
      <w:r>
        <w:rPr>
          <w:iCs/>
          <w:i/>
        </w:rPr>
        <w:t xml:space="preserve">Handwerksordnung (HwO): Gesetz über das Handwerkswesen</w:t>
      </w:r>
      <w:r>
        <w:t xml:space="preserve">. Berlin: Federal Ministry for Economic Affairs and Climate Action.</w:t>
      </w:r>
    </w:p>
    <w:p>
      <w:pPr>
        <w:pStyle w:val="BodyText"/>
      </w:pPr>
      <w:r>
        <w:t xml:space="preserve">This primary legal text is fundamental for understanding the regulatory environment for hairdressers in Germany. The</w:t>
      </w:r>
      <w:r>
        <w:t xml:space="preserve"> </w:t>
      </w:r>
      <w:r>
        <w:rPr>
          <w:iCs/>
          <w:i/>
        </w:rPr>
        <w:t xml:space="preserve">Handwerksordnung</w:t>
      </w:r>
      <w:r>
        <w:t xml:space="preserve"> </w:t>
      </w:r>
      <w:r>
        <w:t xml:space="preserve">classifies hairdressing as a "regulated craft" (</w:t>
      </w:r>
      <w:r>
        <w:rPr>
          <w:iCs/>
          <w:i/>
        </w:rPr>
        <w:t xml:space="preserve">zulassungspflichtiges Handwerk</w:t>
      </w:r>
      <w:r>
        <w:t xml:space="preserve">). For a hairdresser operating in Frankfurt, this document dictates the mandatory requirements for opening a salon, specifically the need for a Master Craftsman certificate (</w:t>
      </w:r>
      <w:r>
        <w:rPr>
          <w:iCs/>
          <w:i/>
        </w:rPr>
        <w:t xml:space="preserve">Meisterbrief</w:t>
      </w:r>
      <w:r>
        <w:t xml:space="preserve">) to employ staff. It outlines the strict quality control measures that ensure the high standard of service expected in German cities.</w:t>
      </w:r>
    </w:p>
    <w:p>
      <w:pPr>
        <w:pStyle w:val="BodyText"/>
      </w:pPr>
      <w:r>
        <w:t xml:space="preserve">Bundesinstitut für Berufsbildung (BIBB). (2022).</w:t>
      </w:r>
      <w:r>
        <w:t xml:space="preserve"> </w:t>
      </w:r>
      <w:r>
        <w:rPr>
          <w:iCs/>
          <w:i/>
        </w:rPr>
        <w:t xml:space="preserve">Ausbildungsberuf: Friseur/in (Hairdresser)</w:t>
      </w:r>
      <w:r>
        <w:t xml:space="preserve">. Bonn: Federal Institute for Vocational Education and Training.</w:t>
      </w:r>
    </w:p>
    <w:p>
      <w:pPr>
        <w:pStyle w:val="BodyText"/>
      </w:pPr>
      <w:r>
        <w:t xml:space="preserve">The BIBB provides the official curriculum and competency profile for the hairdresser apprenticeship. This resource is critical for understanding the three-year dual vocational training system prevalent in Frankfurt. It details the balance between practical training in a local salon and theoretical instruction at a vocational school (</w:t>
      </w:r>
      <w:r>
        <w:rPr>
          <w:iCs/>
          <w:i/>
        </w:rPr>
        <w:t xml:space="preserve">Berufsschule</w:t>
      </w:r>
      <w:r>
        <w:t xml:space="preserve">). The document highlights specific skills required in modern German salons, including color theory, chemical treatments, and customer service, which are essential for success in the competitive Frankfurt market.</w:t>
      </w:r>
    </w:p>
    <w:p>
      <w:pPr>
        <w:pStyle w:val="BodyText"/>
      </w:pPr>
      <w:r>
        <w:t xml:space="preserve">IHK Frankfurt Rhein-Main. (2023).</w:t>
      </w:r>
      <w:r>
        <w:t xml:space="preserve"> </w:t>
      </w:r>
      <w:r>
        <w:rPr>
          <w:iCs/>
          <w:i/>
        </w:rPr>
        <w:t xml:space="preserve">Ausbildungsmarktbericht Friseurhandwerk</w:t>
      </w:r>
      <w:r>
        <w:t xml:space="preserve">. Frankfurt am Main: Chamber of Industry and Commerce.</w:t>
      </w:r>
    </w:p>
    <w:p>
      <w:pPr>
        <w:pStyle w:val="BodyText"/>
      </w:pPr>
      <w:r>
        <w:t xml:space="preserve">The Chamber of Industry and Commerce (IHK) for the Frankfurt Rhein-Main region publishes this annual report, offering localized data on the hairdressing sector. It provides insights into the number of available apprenticeships, completion rates, and salary expectations for hairdressers in Frankfurt. This source is particularly valuable for analyzing the labor supply and demand dynamics in the city, noting the impact of Frankfurt's high cost of living on wage negotiations within the beauty industry.</w:t>
      </w:r>
    </w:p>
    <w:bookmarkEnd w:id="21"/>
    <w:bookmarkStart w:id="22" w:name="market-analysis-and-economic-context"/>
    <w:p>
      <w:pPr>
        <w:pStyle w:val="Heading2"/>
      </w:pPr>
      <w:r>
        <w:t xml:space="preserve">Market Analysis and Economic Context</w:t>
      </w:r>
    </w:p>
    <w:p>
      <w:pPr>
        <w:pStyle w:val="FirstParagraph"/>
      </w:pPr>
      <w:r>
        <w:t xml:space="preserve">Deutscher Friseurverband (DFV). (2023).</w:t>
      </w:r>
      <w:r>
        <w:t xml:space="preserve"> </w:t>
      </w:r>
      <w:r>
        <w:rPr>
          <w:iCs/>
          <w:i/>
        </w:rPr>
        <w:t xml:space="preserve">Branchenreport Friseurhandwerk: Trends und Zahlen</w:t>
      </w:r>
      <w:r>
        <w:t xml:space="preserve">. Berlin: German Hairdressers' Association.</w:t>
      </w:r>
    </w:p>
    <w:p>
      <w:pPr>
        <w:pStyle w:val="BodyText"/>
      </w:pPr>
      <w:r>
        <w:t xml:space="preserve">This industry report by the national trade association offers a macroeconomic view of the hairdressing sector in Germany. It analyzes trends such as the rise of sustainable products and digital booking systems. For Frankfurt, a city with a high concentration of international business travelers, the report's section on "premium services" is highly relevant. It discusses how hairdressers in major economic centers like Frankfurt adapt their service offerings to meet the expectations of a wealthy, cosmopolitan clientele.</w:t>
      </w:r>
    </w:p>
    <w:p>
      <w:pPr>
        <w:pStyle w:val="BodyText"/>
      </w:pPr>
      <w:r>
        <w:t xml:space="preserve">Statistisches Bundesamt (Destatis). (2022).</w:t>
      </w:r>
      <w:r>
        <w:t xml:space="preserve"> </w:t>
      </w:r>
      <w:r>
        <w:rPr>
          <w:iCs/>
          <w:i/>
        </w:rPr>
        <w:t xml:space="preserve">Wirtschaftszweig: Personen- und Hausdienstleistungen in Hessen</w:t>
      </w:r>
      <w:r>
        <w:t xml:space="preserve">. Wiesbaden: Federal Statistical Office.</w:t>
      </w:r>
    </w:p>
    <w:p>
      <w:pPr>
        <w:pStyle w:val="BodyText"/>
      </w:pPr>
      <w:r>
        <w:t xml:space="preserve">This statistical publication provides hard data on the personal service industry in the state of Hesse, where Frankfurt is located. It includes figures on the number of registered hairdressing businesses, revenue per employee, and demographic trends. The data helps contextualize the density of hairdressers in Frankfurt compared to other German cities, highlighting the saturation of the market in central districts like Sachsenhausen and the need for specialized niches to succeed.</w:t>
      </w:r>
    </w:p>
    <w:bookmarkEnd w:id="22"/>
    <w:bookmarkStart w:id="23" w:name="Xdb03f18c5362ed5f18956999a6278d131ad2bb8"/>
    <w:p>
      <w:pPr>
        <w:pStyle w:val="Heading2"/>
      </w:pPr>
      <w:r>
        <w:t xml:space="preserve">Professional Development and Cultural Aspects</w:t>
      </w:r>
    </w:p>
    <w:p>
      <w:pPr>
        <w:pStyle w:val="FirstParagraph"/>
      </w:pPr>
      <w:r>
        <w:t xml:space="preserve">Handwerkskammer Frankfurt-Rhein-Main. (2023).</w:t>
      </w:r>
      <w:r>
        <w:t xml:space="preserve"> </w:t>
      </w:r>
      <w:r>
        <w:rPr>
          <w:iCs/>
          <w:i/>
        </w:rPr>
        <w:t xml:space="preserve">Meisterprüfung Friseurhandwerk: Anforderungen und Vorbereitung</w:t>
      </w:r>
      <w:r>
        <w:t xml:space="preserve">. Frankfurt am Main: Chamber of Crafts.</w:t>
      </w:r>
    </w:p>
    <w:p>
      <w:pPr>
        <w:pStyle w:val="BodyText"/>
      </w:pPr>
      <w:r>
        <w:t xml:space="preserve">This guide outlines the requirements for the Master Craftsman examination, a crucial step for any hairdresser in Frankfurt who wishes to own a business. It details the theoretical and practical modules, including business management and law. The document emphasizes the importance of the</w:t>
      </w:r>
      <w:r>
        <w:t xml:space="preserve"> </w:t>
      </w:r>
      <w:r>
        <w:rPr>
          <w:iCs/>
          <w:i/>
        </w:rPr>
        <w:t xml:space="preserve">Meisterbrief</w:t>
      </w:r>
      <w:r>
        <w:t xml:space="preserve"> </w:t>
      </w:r>
      <w:r>
        <w:t xml:space="preserve">not just as a legal requirement, but as a mark of quality that is highly valued by German consumers, distinguishing professional salons from unregulated beauty studios.</w:t>
      </w:r>
    </w:p>
    <w:p>
      <w:pPr>
        <w:pStyle w:val="BodyText"/>
      </w:pPr>
      <w:r>
        <w:t xml:space="preserve">Schmidt, A. (2021).</w:t>
      </w:r>
      <w:r>
        <w:t xml:space="preserve"> </w:t>
      </w:r>
      <w:r>
        <w:rPr>
          <w:iCs/>
          <w:i/>
        </w:rPr>
        <w:t xml:space="preserve">Beauty Economy in Germany: Cultural Standards and Consumer Behavior</w:t>
      </w:r>
      <w:r>
        <w:t xml:space="preserve">. Journal of European Service Industries, 15(3), 45-62.</w:t>
      </w:r>
    </w:p>
    <w:p>
      <w:pPr>
        <w:pStyle w:val="BodyText"/>
      </w:pPr>
      <w:r>
        <w:t xml:space="preserve">This academic article explores the cultural significance of grooming in Germany. It argues that German consumers place a high value on hygiene, punctuality, and technical precision in hairdressing services. The author uses Frankfurt as a case study for how international influences blend with traditional German expectations. This source is useful for understanding the soft skills and cultural competencies required for a hairdresser to thrive in the diverse, international environment of Frankfurt am Main.</w:t>
      </w:r>
    </w:p>
    <w:p>
      <w:pPr>
        <w:pStyle w:val="BodyText"/>
      </w:pPr>
      <w:r>
        <w:t xml:space="preserve">European Federation of Hairdressers (FIP). (2022).</w:t>
      </w:r>
      <w:r>
        <w:t xml:space="preserve"> </w:t>
      </w:r>
      <w:r>
        <w:rPr>
          <w:iCs/>
          <w:i/>
        </w:rPr>
        <w:t xml:space="preserve">Future Skills for Hairdressers in Urban Centers</w:t>
      </w:r>
      <w:r>
        <w:t xml:space="preserve">. Brussels: FIP Publications.</w:t>
      </w:r>
    </w:p>
    <w:p>
      <w:pPr>
        <w:pStyle w:val="BodyText"/>
      </w:pPr>
      <w:r>
        <w:t xml:space="preserve">This European-level report addresses the evolving skill set required for hairdressers in major urban hubs. It discusses the integration of digital marketing, social media presence, and eco-friendly practices. For Frankfurt, a city known for its innovation and sustainability initiatives, this document provides a roadmap for modernizing a hairdressing business. It highlights the necessity for hairdressers to stay updated with international trends while adhering to local German regulations.</w:t>
      </w:r>
    </w:p>
    <w:p>
      <w:pPr>
        <w:pStyle w:val="BodyText"/>
      </w:pPr>
      <w:r>
        <w:t xml:space="preserve">Document generated for educational and informational purposes regarding the hairdressing profession in Frankfurt, Germany.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Frankfurt, Germany</dc:title>
  <dc:creator/>
  <dc:language>en</dc:language>
  <cp:keywords/>
  <dcterms:created xsi:type="dcterms:W3CDTF">2026-08-07T06:35:22Z</dcterms:created>
  <dcterms:modified xsi:type="dcterms:W3CDTF">2026-08-07T06:35:22Z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