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Hairdresser Profession within the Context of Munich, Germany</w:t>
      </w:r>
    </w:p>
    <w:bookmarkEnd w:id="20"/>
    <w:p>
      <w:pPr>
        <w:pStyle w:val="BodyText"/>
      </w:pPr>
      <w:r>
        <w:t xml:space="preserve">This annotated bibliography compiles essential resources regarding the hairdressing industry, specifically tailored to the regulatory, cultural, and economic landscape of Munich, Germany. Munich, as the capital of Bavaria and a major economic hub, presents a unique environment for hairdressers. The profession is strictly regulated under the German vocational training system (</w:t>
      </w:r>
      <w:r>
        <w:rPr>
          <w:iCs/>
          <w:i/>
        </w:rPr>
        <w:t xml:space="preserve">Ausbildung</w:t>
      </w:r>
      <w:r>
        <w:t xml:space="preserve">), and the local market is characterized by high disposable income, a demand for premium services, and strict adherence to hygiene and labor laws. The following entries cover vocational standards, legal frameworks, market trends, and cultural expectations relevant to hairdressers operating in Munich.</w:t>
      </w:r>
    </w:p>
    <w:p>
      <w:pPr>
        <w:pStyle w:val="BodyText"/>
      </w:pPr>
      <w:r>
        <w:t xml:space="preserve">Bundesinstitut für Berufsbildung (BIBB). (2023).</w:t>
      </w:r>
      <w:r>
        <w:t xml:space="preserve"> </w:t>
      </w:r>
      <w:r>
        <w:rPr>
          <w:iCs/>
          <w:i/>
        </w:rPr>
        <w:t xml:space="preserve">Occupational Profile: Hairdresser (Friseur/in)</w:t>
      </w:r>
      <w:r>
        <w:t xml:space="preserve">. Bonn: Federal Institute for Vocational Education and Training.</w:t>
      </w:r>
    </w:p>
    <w:p>
      <w:pPr>
        <w:pStyle w:val="BodyText"/>
      </w:pPr>
      <w:r>
        <w:t xml:space="preserve">This official publication by the BIBB provides the definitive framework for the hairdresser profession in Germany. It details the three-year dual vocational training system (</w:t>
      </w:r>
      <w:r>
        <w:rPr>
          <w:iCs/>
          <w:i/>
        </w:rPr>
        <w:t xml:space="preserve">Duales Ausbildungssystem</w:t>
      </w:r>
      <w:r>
        <w:t xml:space="preserve">), which is mandatory for practicing as a qualified hairdresser in Munich. The document outlines the curriculum, including technical skills in cutting, coloring, and styling, as well as business administration and hygiene protocols. For a hairdresser in Munich, this resource is critical for understanding the standardized competencies required to pass the final examination (</w:t>
      </w:r>
      <w:r>
        <w:rPr>
          <w:iCs/>
          <w:i/>
        </w:rPr>
        <w:t xml:space="preserve">Abschlussprüfung</w:t>
      </w:r>
      <w:r>
        <w:t xml:space="preserve">). It also highlights the importance of continuing education, which is highly valued in the competitive Munich market.</w:t>
      </w:r>
    </w:p>
    <w:p>
      <w:pPr>
        <w:pStyle w:val="BodyText"/>
      </w:pPr>
      <w:r>
        <w:t xml:space="preserve">Handwerkskammer München und Oberbayern (HKM). (2024).</w:t>
      </w:r>
      <w:r>
        <w:t xml:space="preserve"> </w:t>
      </w:r>
      <w:r>
        <w:rPr>
          <w:iCs/>
          <w:i/>
        </w:rPr>
        <w:t xml:space="preserve">Regulations and Requirements for the Hairdressing Trade in Munich</w:t>
      </w:r>
      <w:r>
        <w:t xml:space="preserve">. Munich: Chamber of Crafts.</w:t>
      </w:r>
    </w:p>
    <w:p>
      <w:pPr>
        <w:pStyle w:val="BodyText"/>
      </w:pPr>
      <w:r>
        <w:t xml:space="preserve">The Chamber of Crafts for Munich and Upper Bavaria (HKM) is the governing body for the hairdressing trade in the region. This document is indispensable for any hairdresser wishing to establish or operate a salon in Munich. It details the "Handwerksordnung" (Crafts Code), which classifies hairdressing as a "regulated craft" (</w:t>
      </w:r>
      <w:r>
        <w:rPr>
          <w:iCs/>
          <w:i/>
        </w:rPr>
        <w:t xml:space="preserve">zulassungspflichtiges Handwerk</w:t>
      </w:r>
      <w:r>
        <w:t xml:space="preserve">). This means that only individuals with a master craftsman certificate (</w:t>
      </w:r>
      <w:r>
        <w:rPr>
          <w:iCs/>
          <w:i/>
        </w:rPr>
        <w:t xml:space="preserve">Meisterbrief</w:t>
      </w:r>
      <w:r>
        <w:t xml:space="preserve">) or equivalent qualification can own and operate a hairdressing business. The text also covers local registration processes, liability insurance requirements, and specific municipal regulations in Munich regarding commercial leases and signage.</w:t>
      </w:r>
    </w:p>
    <w:p>
      <w:pPr>
        <w:pStyle w:val="BodyText"/>
      </w:pPr>
      <w:r>
        <w:t xml:space="preserve">Statista. (2023).</w:t>
      </w:r>
      <w:r>
        <w:t xml:space="preserve"> </w:t>
      </w:r>
      <w:r>
        <w:rPr>
          <w:iCs/>
          <w:i/>
        </w:rPr>
        <w:t xml:space="preserve">Beauty and Personal Care Market in Germany: Trends and Consumer Behavior</w:t>
      </w:r>
      <w:r>
        <w:t xml:space="preserve">. Hamburg: Statista AG.</w:t>
      </w:r>
    </w:p>
    <w:p>
      <w:pPr>
        <w:pStyle w:val="BodyText"/>
      </w:pPr>
      <w:r>
        <w:t xml:space="preserve">This market research report offers valuable insights into the economic landscape of the beauty industry in Germany, with specific data points relevant to major cities like Munich. It highlights a growing trend towards premiumization, where consumers in affluent areas like Munich are willing to pay higher prices for high-quality, personalized hairdressing services. The report also discusses the increasing demand for sustainable and organic hair care products, a trend that is particularly pronounced in Munich's environmentally conscious population. For hairdressers, this data is crucial for pricing strategies, product selection, and marketing efforts to align with local consumer preferences.</w:t>
      </w:r>
    </w:p>
    <w:p>
      <w:pPr>
        <w:pStyle w:val="BodyText"/>
      </w:pPr>
      <w:r>
        <w:t xml:space="preserve">Bundesministerium für Arbeit und Soziales (BMAS). (2022).</w:t>
      </w:r>
      <w:r>
        <w:t xml:space="preserve"> </w:t>
      </w:r>
      <w:r>
        <w:rPr>
          <w:iCs/>
          <w:i/>
        </w:rPr>
        <w:t xml:space="preserve">Minimum Wage and Labor Law Guidelines for the Service Sector</w:t>
      </w:r>
      <w:r>
        <w:t xml:space="preserve">. Berlin: Federal Ministry of Labour and Social Affairs.</w:t>
      </w:r>
    </w:p>
    <w:p>
      <w:pPr>
        <w:pStyle w:val="BodyText"/>
      </w:pPr>
      <w:r>
        <w:t xml:space="preserve">This government publication outlines the legal requirements for employment in Germany, including the national minimum wage and working time regulations. For hairdressers in Munich, this is essential for understanding labor costs and employee rights. Munich has a high cost of living, and while the national minimum wage applies, competitive salaries are often necessary to attract skilled staff. The document also covers regulations on working hours, breaks, and overtime, which are strictly enforced in Germany. Compliance with these laws is critical for salon owners to avoid legal penalties and ensure fair treatment of their employees.</w:t>
      </w:r>
    </w:p>
    <w:p>
      <w:pPr>
        <w:pStyle w:val="BodyText"/>
      </w:pPr>
      <w:r>
        <w:t xml:space="preserve">Schmidt, A. (2021).</w:t>
      </w:r>
      <w:r>
        <w:t xml:space="preserve"> </w:t>
      </w:r>
      <w:r>
        <w:rPr>
          <w:iCs/>
          <w:i/>
        </w:rPr>
        <w:t xml:space="preserve">Cultural Nuances in German Client-Salon Relationships</w:t>
      </w:r>
      <w:r>
        <w:t xml:space="preserve">. Journal of European Hospitality and Tourism, 15(3), 45-62.</w:t>
      </w:r>
    </w:p>
    <w:p>
      <w:pPr>
        <w:pStyle w:val="BodyText"/>
      </w:pPr>
      <w:r>
        <w:t xml:space="preserve">This academic article explores the cultural expectations of German clients in service industries, with a focus on personal care. It emphasizes the importance of punctuality, professionalism, and direct communication in German salon culture. In Munich, clients often value efficiency and expertise over excessive small talk. The article also discusses the high level of trust placed in qualified professionals, reinforcing the importance of the</w:t>
      </w:r>
      <w:r>
        <w:t xml:space="preserve"> </w:t>
      </w:r>
      <w:r>
        <w:rPr>
          <w:iCs/>
          <w:i/>
        </w:rPr>
        <w:t xml:space="preserve">Meister</w:t>
      </w:r>
      <w:r>
        <w:t xml:space="preserve"> </w:t>
      </w:r>
      <w:r>
        <w:t xml:space="preserve">title. For hairdressers, especially those from other countries, understanding these cultural nuances is vital for building a loyal client base and maintaining a positive reputation in the Munich market.</w:t>
      </w:r>
    </w:p>
    <w:p>
      <w:pPr>
        <w:pStyle w:val="BodyText"/>
      </w:pPr>
      <w:r>
        <w:t xml:space="preserve">Umweltbundesamt (UBA). (2023).</w:t>
      </w:r>
      <w:r>
        <w:t xml:space="preserve"> </w:t>
      </w:r>
      <w:r>
        <w:rPr>
          <w:iCs/>
          <w:i/>
        </w:rPr>
        <w:t xml:space="preserve">Environmental Guidelines for Hair Salons: Waste Management and Chemical Safety</w:t>
      </w:r>
      <w:r>
        <w:t xml:space="preserve">. Dessau-Roßlau: Federal Environment Agency.</w:t>
      </w:r>
    </w:p>
    <w:p>
      <w:pPr>
        <w:pStyle w:val="BodyText"/>
      </w:pPr>
      <w:r>
        <w:t xml:space="preserve">Germany has some of the strictest environmental regulations in the world, and this document provides specific guidelines for hair salons. It covers the proper disposal of chemical waste, such as hair dyes and bleaches, as well as the management of single-use plastics and water consumption. In Munich, where environmental sustainability is a key civic value, adherence to these guidelines is not only a legal requirement but also a marketing advantage. Hairdressers can use compliance with these standards to appeal to eco-conscious clients and differentiate their salons in a competitive market.</w:t>
      </w:r>
    </w:p>
    <w:p>
      <w:pPr>
        <w:pStyle w:val="BodyText"/>
      </w:pPr>
      <w:r>
        <w:t xml:space="preserve">Münchner Stadtmarketing GmbH. (2024).</w:t>
      </w:r>
      <w:r>
        <w:t xml:space="preserve"> </w:t>
      </w:r>
      <w:r>
        <w:rPr>
          <w:iCs/>
          <w:i/>
        </w:rPr>
        <w:t xml:space="preserve">Munich as a Business Hub: Opportunities for the Service Industry</w:t>
      </w:r>
      <w:r>
        <w:t xml:space="preserve">. Munich: City Marketing Agency.</w:t>
      </w:r>
    </w:p>
    <w:p>
      <w:pPr>
        <w:pStyle w:val="BodyText"/>
      </w:pPr>
      <w:r>
        <w:t xml:space="preserve">This report highlights Munich's status as a leading economic center in Germany and Europe, with a high concentration of affluent residents and international businesses. It discusses the opportunities for service providers, including hairdressers, to cater to a diverse and demanding clientele. The document also touches on the city's support for small businesses and the importance of digital presence. For hairdressers, this resource underscores the potential for growth in Munich, provided they can meet the high standards of quality and service expected by the local population.</w:t>
      </w:r>
    </w:p>
    <w:p>
      <w:pPr>
        <w:pStyle w:val="BodyText"/>
      </w:pPr>
      <w:r>
        <w:t xml:space="preserve">Deutscher Friseurverband (DFV). (2023).</w:t>
      </w:r>
      <w:r>
        <w:t xml:space="preserve"> </w:t>
      </w:r>
      <w:r>
        <w:rPr>
          <w:iCs/>
          <w:i/>
        </w:rPr>
        <w:t xml:space="preserve">Annual Report: Challenges and Innovations in the German Hairdressing Industry</w:t>
      </w:r>
      <w:r>
        <w:t xml:space="preserve">. Berlin: German Hairdressers' Association.</w:t>
      </w:r>
    </w:p>
    <w:p>
      <w:pPr>
        <w:pStyle w:val="BodyText"/>
      </w:pPr>
      <w:r>
        <w:t xml:space="preserve">This annual report from the national hairdressers' association provides a comprehensive overview of the industry's current state. It addresses challenges such as staff shortages, rising material costs, and the impact of digitalization. For hairdressers in Munich, the report offers insights into industry-wide trends and best practices. It also highlights the importance of networking and professional development, which are facilitated by local chapters of the DFV in Munich. The report serves as a valuable resource for staying informed about the evolving landscape of the hairdressing profession in Germany.</w:t>
      </w:r>
    </w:p>
    <w:p>
      <w:pPr>
        <w:pStyle w:val="BodyText"/>
      </w:pPr>
      <w:r>
        <w:t xml:space="preserve">Document generated for educational and informational purposes. All citations are representative of the types of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Munich, Germany</dc:title>
  <dc:creator/>
  <dc:language>en</dc:language>
  <cp:keywords/>
  <dcterms:created xsi:type="dcterms:W3CDTF">2026-08-07T12:33:14Z</dcterms:created>
  <dcterms:modified xsi:type="dcterms:W3CDTF">2026-08-07T12:33:14Z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