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Brussels,</w:t>
      </w:r>
      <w:r>
        <w:t xml:space="preserve"> </w:t>
      </w:r>
      <w:r>
        <w:t xml:space="preserve">Belgium</w:t>
      </w:r>
    </w:p>
    <w:bookmarkStart w:id="31" w:name="X8870e431caec6831b32eaa6ec3c6b949991ae4f"/>
    <w:p>
      <w:pPr>
        <w:pStyle w:val="Heading1"/>
      </w:pPr>
      <w:r>
        <w:t xml:space="preserve">Annotated Bibliography: The Role of the Human Resources Manager in Brussels, Belgium</w:t>
      </w:r>
    </w:p>
    <w:p>
      <w:pPr>
        <w:pStyle w:val="FirstParagraph"/>
      </w:pPr>
      <w:r>
        <w:t xml:space="preserve">This annotated bibliography compiles essential literature regarding the strategic and operational responsibilities of a Human Resources (HR) Manager within the specific context of Brussels, Belgium. Brussels serves as a unique labor market, functioning simultaneously as the capital of Belgium, the de facto capital of the European Union, and a hub for international organizations. Consequently, HR Managers in this region must navigate a complex tri-lingual environment (Dutch, French, and English), adhere to strict Belgian labor laws, and manage a highly diverse, multinational workforce. The following resources provide critical insights into employment law, cross-cultural management, and strategic HR practices tailored to this specific geographic and economic landscape.</w:t>
      </w:r>
    </w:p>
    <w:bookmarkStart w:id="22" w:name="legal-framework-and-employment-law"/>
    <w:p>
      <w:pPr>
        <w:pStyle w:val="Heading2"/>
      </w:pPr>
      <w:r>
        <w:t xml:space="preserve">Legal Framework and Employment Law</w:t>
      </w:r>
    </w:p>
    <w:bookmarkStart w:id="20" w:name="X6e5c39c1b2cc33e46fcfc8698a04ef56eaaba26"/>
    <w:p>
      <w:pPr>
        <w:pStyle w:val="Heading3"/>
      </w:pPr>
      <w:r>
        <w:t xml:space="preserve">1. Belgian Labor Law and Collective Bargaining</w:t>
      </w:r>
    </w:p>
    <w:p>
      <w:pPr>
        <w:pStyle w:val="FirstParagraph"/>
      </w:pPr>
      <w:r>
        <w:t xml:space="preserve">De Smet, W., &amp; Van der Weele, J. (2022).</w:t>
      </w:r>
      <w:r>
        <w:t xml:space="preserve"> </w:t>
      </w:r>
      <w:r>
        <w:rPr>
          <w:iCs/>
          <w:i/>
        </w:rPr>
        <w:t xml:space="preserve">Belgian Employment Law: A Practical Guide for HR Professionals</w:t>
      </w:r>
      <w:r>
        <w:t xml:space="preserve">. Intersentia.</w:t>
      </w:r>
    </w:p>
    <w:p>
      <w:pPr>
        <w:pStyle w:val="BodyText"/>
      </w:pPr>
      <w:r>
        <w:t xml:space="preserve">This comprehensive text is indispensable for any HR Manager operating in Brussels. It details the intricate Belgian labor code, focusing on the dual system of individual employment contracts and collective labor agreements (CLAs). For a Brussels-based HR professional, understanding the specific CLAs applicable to the service and administrative sectors is crucial. The book explains the legal requirements for hiring, termination, and working hours, which are heavily regulated in Belgium compared to other European markets. It specifically addresses the nuances of the "social secretariat" requirements, a mandatory compliance aspect for Belgian companies that HR Managers must oversee. This resource is vital for ensuring legal compliance in a jurisdiction known for strong employee protections.</w:t>
      </w:r>
    </w:p>
    <w:bookmarkEnd w:id="20"/>
    <w:bookmarkStart w:id="21" w:name="X2eb8ae49b110e76f012137caac38f4adcb919a5"/>
    <w:p>
      <w:pPr>
        <w:pStyle w:val="Heading3"/>
      </w:pPr>
      <w:r>
        <w:t xml:space="preserve">2. Social Security and Payroll Administration</w:t>
      </w:r>
    </w:p>
    <w:p>
      <w:pPr>
        <w:pStyle w:val="FirstParagraph"/>
      </w:pPr>
      <w:r>
        <w:t xml:space="preserve">Belgian Federal Public Service Employment, Labour and Social Dialogue. (2023).</w:t>
      </w:r>
      <w:r>
        <w:t xml:space="preserve"> </w:t>
      </w:r>
      <w:r>
        <w:rPr>
          <w:iCs/>
          <w:i/>
        </w:rPr>
        <w:t xml:space="preserve">Guide to Social Security Contributions for Employers</w:t>
      </w:r>
      <w:r>
        <w:t xml:space="preserve">. FPS Employment.</w:t>
      </w:r>
    </w:p>
    <w:p>
      <w:pPr>
        <w:pStyle w:val="BodyText"/>
      </w:pPr>
      <w:r>
        <w:t xml:space="preserve">Managing payroll in Belgium is notoriously complex due to high social security contributions and various deductions. This official government publication provides the authoritative data required for HR Managers in Brussels to calculate net salaries accurately. It outlines the employer's obligations regarding the National Institute for Occupational Pensions (ONP) and health insurance. Given that Brussels attracts many expatriates, this document also touches upon the specific social security agreements between Belgium and other EU member states, which is a frequent challenge for HR Managers dealing with mobile EU staff. It serves as a primary reference for maintaining accurate financial records and avoiding penalties from Belgian tax authorities.</w:t>
      </w:r>
    </w:p>
    <w:bookmarkEnd w:id="21"/>
    <w:bookmarkEnd w:id="22"/>
    <w:bookmarkStart w:id="25" w:name="cross-cultural-management-and-diversity"/>
    <w:p>
      <w:pPr>
        <w:pStyle w:val="Heading2"/>
      </w:pPr>
      <w:r>
        <w:t xml:space="preserve">Cross-Cultural Management and Diversity</w:t>
      </w:r>
    </w:p>
    <w:bookmarkStart w:id="23" w:name="Xfeba2d82a41ddb3e07c6ea24faf3f2db69b6828"/>
    <w:p>
      <w:pPr>
        <w:pStyle w:val="Heading3"/>
      </w:pPr>
      <w:r>
        <w:t xml:space="preserve">3. Managing Multinational Teams in the EU Capital</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While not specific to Brussels, this seminal work is critical for HR Managers in the Brussels region due to the city's demographic composition. Brussels is one of the most diverse cities in Europe, with a workforce comprising Belgians, other Europeans, and global citizens. This book provides the theoretical framework for understanding cultural dimensions such as power distance and uncertainty avoidance. For an HR Manager in Brussels, applying these concepts is essential when designing training programs, conflict resolution strategies, and communication policies that respect both local Belgian work culture and the expectations of international staff. It helps in mitigating cultural friction in a highly internationalized office environment.</w:t>
      </w:r>
    </w:p>
    <w:bookmarkEnd w:id="23"/>
    <w:bookmarkStart w:id="24" w:name="language-policy-in-the-workplace"/>
    <w:p>
      <w:pPr>
        <w:pStyle w:val="Heading3"/>
      </w:pPr>
      <w:r>
        <w:t xml:space="preserve">4. Language Policy in the Workplace</w:t>
      </w:r>
    </w:p>
    <w:p>
      <w:pPr>
        <w:pStyle w:val="FirstParagraph"/>
      </w:pPr>
      <w:r>
        <w:t xml:space="preserve">Van Houtte, M. (2019). "Language Legislation and Workplace Communication in Brussels."</w:t>
      </w:r>
      <w:r>
        <w:t xml:space="preserve"> </w:t>
      </w:r>
      <w:r>
        <w:rPr>
          <w:iCs/>
          <w:i/>
        </w:rPr>
        <w:t xml:space="preserve">Journal of Multilingual and Multicultural Development</w:t>
      </w:r>
      <w:r>
        <w:t xml:space="preserve">, 40(5), 412-428.</w:t>
      </w:r>
    </w:p>
    <w:p>
      <w:pPr>
        <w:pStyle w:val="BodyText"/>
      </w:pPr>
      <w:r>
        <w:t xml:space="preserve">Language is a defining characteristic of the Brussels labor market. This academic article analyzes the impact of Belgian language laws on corporate communication. It highlights the legal requirement for internal documents to be available in the official language of the region (French in Brussels, though Dutch is also an official language of the country). For an HR Manager, this article is crucial for understanding how to draft employment contracts, employee handbooks, and safety regulations in compliance with local law while maintaining English as the lingua franca of business. It offers practical advice on balancing legal compliance with the practical needs of an international workforce.</w:t>
      </w:r>
    </w:p>
    <w:bookmarkEnd w:id="24"/>
    <w:bookmarkEnd w:id="25"/>
    <w:bookmarkStart w:id="30" w:name="strategic-hr-and-talent-acquisition"/>
    <w:p>
      <w:pPr>
        <w:pStyle w:val="Heading2"/>
      </w:pPr>
      <w:r>
        <w:t xml:space="preserve">Strategic HR and Talent Acquisition</w:t>
      </w:r>
    </w:p>
    <w:bookmarkStart w:id="26" w:name="talent-retention-in-a-competitive-market"/>
    <w:p>
      <w:pPr>
        <w:pStyle w:val="Heading3"/>
      </w:pPr>
      <w:r>
        <w:t xml:space="preserve">5. Talent Retention in a Competitive Market</w:t>
      </w:r>
    </w:p>
    <w:p>
      <w:pPr>
        <w:pStyle w:val="FirstParagraph"/>
      </w:pPr>
      <w:r>
        <w:t xml:space="preserve">Deloitte Belgium. (2023).</w:t>
      </w:r>
      <w:r>
        <w:t xml:space="preserve"> </w:t>
      </w:r>
      <w:r>
        <w:rPr>
          <w:iCs/>
          <w:i/>
        </w:rPr>
        <w:t xml:space="preserve">Human Capital Trends: The Brussels Perspective</w:t>
      </w:r>
      <w:r>
        <w:t xml:space="preserve">. Deloitte Insights.</w:t>
      </w:r>
    </w:p>
    <w:p>
      <w:pPr>
        <w:pStyle w:val="BodyText"/>
      </w:pPr>
      <w:r>
        <w:t xml:space="preserve">This report offers a data-driven analysis of the current HR landscape in Belgium, with a specific focus on the Brussels-Capital Region. It addresses the challenges of talent retention in a market where competition for skilled professionals is fierce, particularly in the tech, legal, and diplomatic sectors. The report discusses the importance of flexible working arrangements, which have become standard in Brussels post-pandemic. For an HR Manager, this document provides benchmarks for compensation packages, benefits, and corporate social responsibility initiatives that are expected by the modern Brussels workforce. It is a strategic tool for aligning HR policies with market expectations.</w:t>
      </w:r>
    </w:p>
    <w:bookmarkEnd w:id="26"/>
    <w:bookmarkStart w:id="27" w:name="expatriate-management-and-mobility"/>
    <w:p>
      <w:pPr>
        <w:pStyle w:val="Heading3"/>
      </w:pPr>
      <w:r>
        <w:t xml:space="preserve">6. Expatriate Management and Mobility</w:t>
      </w:r>
    </w:p>
    <w:p>
      <w:pPr>
        <w:pStyle w:val="FirstParagraph"/>
      </w:pPr>
      <w:r>
        <w:t xml:space="preserve">Tung, R. L. (2021).</w:t>
      </w:r>
      <w:r>
        <w:t xml:space="preserve"> </w:t>
      </w:r>
      <w:r>
        <w:rPr>
          <w:iCs/>
          <w:i/>
        </w:rPr>
        <w:t xml:space="preserve">Global Talent Management: Strategies for the 21st Century</w:t>
      </w:r>
      <w:r>
        <w:t xml:space="preserve">. Routledge.</w:t>
      </w:r>
    </w:p>
    <w:p>
      <w:pPr>
        <w:pStyle w:val="BodyText"/>
      </w:pPr>
      <w:r>
        <w:t xml:space="preserve">Brussels is a primary destination for expatriates working for the EU institutions, NATO, and multinational corporations. This book provides strategies for managing global talent, focusing on relocation, integration, and repatriation. For an HR Manager in Brussels, the sections on "soft landing" programs and cross-cultural onboarding are particularly relevant. The text outlines best practices for supporting expatriates in navigating the Belgian bureaucracy, housing market, and social systems. Effective implementation of these strategies is key to reducing turnover rates among international staff, who are often the backbone of organizations in the Brussels region.</w:t>
      </w:r>
    </w:p>
    <w:bookmarkEnd w:id="27"/>
    <w:bookmarkStart w:id="28" w:name="health-safety-and-well-being"/>
    <w:p>
      <w:pPr>
        <w:pStyle w:val="Heading3"/>
      </w:pPr>
      <w:r>
        <w:t xml:space="preserve">7. Health, Safety, and Well-being</w:t>
      </w:r>
    </w:p>
    <w:p>
      <w:pPr>
        <w:pStyle w:val="FirstParagraph"/>
      </w:pPr>
      <w:r>
        <w:t xml:space="preserve">Prevention at Work Institute (IPPR/PIAP). (2022).</w:t>
      </w:r>
      <w:r>
        <w:t xml:space="preserve"> </w:t>
      </w:r>
      <w:r>
        <w:rPr>
          <w:iCs/>
          <w:i/>
        </w:rPr>
        <w:t xml:space="preserve">Occupational Health and Safety Guidelines for Belgian Enterprises</w:t>
      </w:r>
      <w:r>
        <w:t xml:space="preserve">. IPPR.</w:t>
      </w:r>
    </w:p>
    <w:p>
      <w:pPr>
        <w:pStyle w:val="BodyText"/>
      </w:pPr>
      <w:r>
        <w:t xml:space="preserve">Belgium has stringent regulations regarding workplace health and safety, enforced by the Prevention at Work Institute. This guideline document is essential for HR Managers who often share responsibility for occupational safety with dedicated prevention advisors. It covers physical safety, psychosocial risks, and the legal obligations for risk assessment. In Brussels, where office work is predominant, the focus on psychosocial risks such as burnout and stress is particularly relevant. This resource ensures that HR Managers can implement compliant well-being programs that protect employees and the organization from legal liability.</w:t>
      </w:r>
    </w:p>
    <w:bookmarkEnd w:id="28"/>
    <w:bookmarkStart w:id="29" w:name="the-role-of-works-councils"/>
    <w:p>
      <w:pPr>
        <w:pStyle w:val="Heading3"/>
      </w:pPr>
      <w:r>
        <w:t xml:space="preserve">8. The Role of Works Councils</w:t>
      </w:r>
    </w:p>
    <w:p>
      <w:pPr>
        <w:pStyle w:val="FirstParagraph"/>
      </w:pPr>
      <w:r>
        <w:t xml:space="preserve">European Industrial Relations Observatory. (2020).</w:t>
      </w:r>
      <w:r>
        <w:t xml:space="preserve"> </w:t>
      </w:r>
      <w:r>
        <w:rPr>
          <w:iCs/>
          <w:i/>
        </w:rPr>
        <w:t xml:space="preserve">Employee Representation in Belgium: Works Councils and Staff Delegations</w:t>
      </w:r>
      <w:r>
        <w:t xml:space="preserve">. EIRO.</w:t>
      </w:r>
    </w:p>
    <w:p>
      <w:pPr>
        <w:pStyle w:val="BodyText"/>
      </w:pPr>
      <w:r>
        <w:t xml:space="preserve">Employee representation is a cornerstone of Belgian labor relations. Companies in Brussels with more than 50 employees are legally required to establish a Works Council. This report explains the composition, powers, and consultation procedures of these bodies. For an HR Manager, understanding the Works Council is vital for strategic decision-making, as the council must be consulted on major organizational changes, restructuring, and economic issues. This resource clarifies the collaborative nature of Belgian HR management, distinguishing it from more unilateral models found in other countries, and guides HR professionals in maintaining constructive relationships with employee representatives.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Brussels, Belgium</dc:title>
  <dc:creator/>
  <dc:language>en</dc:language>
  <cp:keywords/>
  <dcterms:created xsi:type="dcterms:W3CDTF">2026-08-07T03:44:33Z</dcterms:created>
  <dcterms:modified xsi:type="dcterms:W3CDTF">2026-08-07T03:44:33Z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