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Human</w:t>
      </w:r>
      <w:r>
        <w:t xml:space="preserve"> </w:t>
      </w:r>
      <w:r>
        <w:t xml:space="preserve">Resources</w:t>
      </w:r>
      <w:r>
        <w:t xml:space="preserve"> </w:t>
      </w:r>
      <w:r>
        <w:t xml:space="preserve">Management</w:t>
      </w:r>
      <w:r>
        <w:t xml:space="preserve"> </w:t>
      </w:r>
      <w:r>
        <w:t xml:space="preserve">in</w:t>
      </w:r>
      <w:r>
        <w:t xml:space="preserve"> </w:t>
      </w:r>
      <w:r>
        <w:t xml:space="preserve">Beijing,</w:t>
      </w:r>
      <w:r>
        <w:t xml:space="preserve"> </w:t>
      </w:r>
      <w:r>
        <w:t xml:space="preserve">China</w:t>
      </w:r>
    </w:p>
    <w:bookmarkStart w:id="23" w:name="Xa2740b0f97b4e2f5206095ee98b4c4a4b4adf00"/>
    <w:p>
      <w:pPr>
        <w:pStyle w:val="Heading1"/>
      </w:pPr>
      <w:r>
        <w:t xml:space="preserve">Annotated Bibliography: The Role of the Human Resources Manager in Beijing, China</w:t>
      </w:r>
    </w:p>
    <w:p>
      <w:pPr>
        <w:pStyle w:val="FirstParagraph"/>
      </w:pPr>
      <w:r>
        <w:t xml:space="preserve">This annotated bibliography compiles essential literature regarding the strategic and operational functions of the Human Resources Manager within the specific context of Beijing, China. As the political and economic capital of the People's Republic of China, Beijing presents a unique labor market characterized by rapid technological innovation, strict regulatory compliance, and deep-rooted cultural nuances. The selected sources below explore the intersection of international management practices and local Chinese labor laws, offering critical insights for HR professionals operating in this dynamic environment.</w:t>
      </w:r>
    </w:p>
    <w:bookmarkStart w:id="20" w:name="legal-and-regulatory-frameworks"/>
    <w:p>
      <w:pPr>
        <w:pStyle w:val="Heading2"/>
      </w:pPr>
      <w:r>
        <w:t xml:space="preserve">Legal and Regulatory Frameworks</w:t>
      </w:r>
    </w:p>
    <w:p>
      <w:pPr>
        <w:pStyle w:val="FirstParagraph"/>
      </w:pPr>
      <w:r>
        <w:t xml:space="preserve">Chen, L., &amp; Zhang, Y. (2021). Labor Law Compliance and Risk Management in China's Capital Region. Journal of Asian Business Law, 15(3), 45-62.</w:t>
      </w:r>
    </w:p>
    <w:p>
      <w:pPr>
        <w:pStyle w:val="BodyText"/>
      </w:pPr>
      <w:r>
        <w:t xml:space="preserve">This article provides a comprehensive analysis of the Labor Contract Law of the People's Republic of China, with a specific focus on enforcement trends in Beijing. The authors argue that Human Resources Managers in Beijing must navigate a more stringent regulatory environment compared to other Chinese municipalities due to the city's status as the seat of government. The text details the complexities of the "Hukou" (household registration) system and its impact on recruitment and social security contributions. For an HR Manager in Beijing, this source is indispensable for understanding the legal liabilities associated with employee termination and the mandatory requirements for social insurance. It highlights the necessity for HR leaders to maintain close relationships with local labor bureaus to ensure compliance and mitigate legal risks.</w:t>
      </w:r>
    </w:p>
    <w:p>
      <w:pPr>
        <w:pStyle w:val="BodyText"/>
      </w:pPr>
      <w:r>
        <w:t xml:space="preserve">Wang, J. (2022). The Evolution of Social Security Policies in Beijing: Implications for Corporate HR. China Economic Review, 28(1), 112-129.</w:t>
      </w:r>
    </w:p>
    <w:p>
      <w:pPr>
        <w:pStyle w:val="BodyText"/>
      </w:pPr>
      <w:r>
        <w:t xml:space="preserve">Wang examines the recent adjustments to the social security contribution bases in Beijing, a critical component of compensation management. The study outlines how the Human Resources Manager must calculate total employment costs accurately, considering the high contribution rates required by Beijing municipal regulations. The article discusses the "Five Insurances and One Fund" (pension, medical, unemployment, work-related injury, maternity insurance, and housing provident fund). It is particularly relevant for HR professionals managing expatriate staff or foreign-invested enterprises in Beijing, as it clarifies the mandatory nature of these contributions regardless of the employee's nationality. The author emphasizes that failure to comply with these specific Beijing standards can result in significant financial penalties and reputational damage.</w:t>
      </w:r>
    </w:p>
    <w:bookmarkEnd w:id="20"/>
    <w:bookmarkStart w:id="21" w:name="cultural-dynamics-and-employee-relations"/>
    <w:p>
      <w:pPr>
        <w:pStyle w:val="Heading2"/>
      </w:pPr>
      <w:r>
        <w:t xml:space="preserve">Cultural Dynamics and Employee Relations</w:t>
      </w:r>
    </w:p>
    <w:p>
      <w:pPr>
        <w:pStyle w:val="FirstParagraph"/>
      </w:pPr>
      <w:r>
        <w:t xml:space="preserve">Li, X., &amp; Smith, A. (2020). Guanxi and Modern HR Practices: A Case Study of Multinational Corporations in Beijing. International Journal of Human Resource Management, 31(4), 567-589.</w:t>
      </w:r>
    </w:p>
    <w:p>
      <w:pPr>
        <w:pStyle w:val="BodyText"/>
      </w:pPr>
      <w:r>
        <w:t xml:space="preserve">This research explores the concept of "Guanxi" (relationships/networks) and its enduring influence on Human Resources management in Beijing. The authors contend that while Western HR models emphasize meritocracy and standardized procedures, successful HR Managers in Beijing must integrate relational dynamics into their strategies. The study highlights how Guanxi affects recruitment, performance appraisal, and conflict resolution. For an HR Manager operating in Beijing, this source offers practical guidance on balancing global corporate standards with local cultural expectations. It suggests that building trust and personal connections with employees and local stakeholders is not merely a social nicety but a strategic imperative for effective talent retention and organizational harmony in the Chinese capital.</w:t>
      </w:r>
    </w:p>
    <w:p>
      <w:pPr>
        <w:pStyle w:val="BodyText"/>
      </w:pPr>
      <w:r>
        <w:t xml:space="preserve">Zhang, H. (2023). Generational Shifts in the Beijing Workforce: Managing the Post-90s and Post-00s Cohorts. Asia Pacific Journal of Management, 40(2), 201-225.</w:t>
      </w:r>
    </w:p>
    <w:p>
      <w:pPr>
        <w:pStyle w:val="BodyText"/>
      </w:pPr>
      <w:r>
        <w:t xml:space="preserve">Zhang investigates the changing attitudes of younger generations entering the workforce in Beijing. The article notes a significant departure from traditional hierarchical obedience, with younger employees demanding greater work-life balance, transparency, and career development opportunities. For the Human Resources Manager in Beijing, this shift necessitates a reevaluation of engagement strategies and compensation packages. The study provides data-driven recommendations for tailoring benefits and communication styles to resonate with the tech-savvy, ambitious youth of Beijing. It underscores the importance of digital HR tools and flexible work arrangements to attract top talent in a highly competitive urban labor market.</w:t>
      </w:r>
    </w:p>
    <w:bookmarkEnd w:id="21"/>
    <w:bookmarkStart w:id="22" w:name="X1e4e209f4b0d41c69c0a84f5568d71b0ec84ceb"/>
    <w:p>
      <w:pPr>
        <w:pStyle w:val="Heading2"/>
      </w:pPr>
      <w:r>
        <w:t xml:space="preserve">Talent Acquisition and Strategic Management</w:t>
      </w:r>
    </w:p>
    <w:p>
      <w:pPr>
        <w:pStyle w:val="FirstParagraph"/>
      </w:pPr>
      <w:r>
        <w:t xml:space="preserve">Liu, W., &amp; Brown, T. (2021). Talent Wars in China's Tech Hub: HR Strategies for Retention in Beijing. Harvard Business Review China, 12(5), 34-41.</w:t>
      </w:r>
    </w:p>
    <w:p>
      <w:pPr>
        <w:pStyle w:val="BodyText"/>
      </w:pPr>
      <w:r>
        <w:t xml:space="preserve">This article focuses on the intense competition for skilled professionals in Beijing's burgeoning technology and innovation sectors. The authors analyze the strategies employed by leading Human Resources Managers to secure and retain high-caliber talent amidst a "war for talent." Key themes include the use of equity incentives, rapid promotion pathways, and the creation of innovative corporate cultures. The text is highly relevant for HR leaders in Beijing who are tasked with building teams in competitive industries. It provides a comparative analysis of successful retention programs, emphasizing that financial compensation alone is insufficient. Instead, HR Managers must cultivate an environment that aligns with the professional aspirations and lifestyle preferences of Beijing's elite workforce.</w:t>
      </w:r>
    </w:p>
    <w:p>
      <w:pPr>
        <w:pStyle w:val="BodyText"/>
      </w:pPr>
      <w:r>
        <w:t xml:space="preserve">Zhao, M. (2022). Cross-Cultural Management for Expatriates in Beijing: An HR Perspective. Journal of International Business Studies, 53(3), 789-805.</w:t>
      </w:r>
    </w:p>
    <w:p>
      <w:pPr>
        <w:pStyle w:val="BodyText"/>
      </w:pPr>
      <w:r>
        <w:t xml:space="preserve">Zhao addresses the specific challenges faced by Human Resources Managers in supporting expatriate employees working in Beijing. The article covers topics such as cultural onboarding, language barriers, and the psychological adjustment to living in a megacity. It argues that effective HR management in Beijing requires a dual approach: ensuring the expatriate feels supported while also facilitating their integration into the local Chinese work culture. The source offers a framework for developing cross-cultural training programs that are specific to the Beijing context. For HR Managers in multinational firms, this bibliography entry is crucial for reducing expatriate failure rates and maximizing the value of international assignments in China's capital.</w:t>
      </w:r>
    </w:p>
    <w:p>
      <w:pPr>
        <w:pStyle w:val="BodyText"/>
      </w:pPr>
      <w:r>
        <w:t xml:space="preserve">Sun, Y. (2023). Digital Transformation of HR in Beijing: Leveraging AI and Big Data. Chinese Management Studies, 17(1), 15-30.</w:t>
      </w:r>
    </w:p>
    <w:p>
      <w:pPr>
        <w:pStyle w:val="BodyText"/>
      </w:pPr>
      <w:r>
        <w:t xml:space="preserve">Sun explores the rapid adoption of artificial intelligence and big data analytics in Human Resources management within Beijing. The article highlights how HR Managers are utilizing these technologies to streamline recruitment, predict employee turnover, and personalize learning and development initiatives. Given Beijing's status as a global leader in AI development, the article suggests that HR professionals in the city are at the forefront of this digital transformation. It provides case studies of companies in Beijing that have successfully implemented AI-driven HR systems. This source is essential for HR Managers looking to modernize their operations and gain a competitive edge through data-driven decision-making in the Chinese market.</w:t>
      </w:r>
    </w:p>
    <w:p>
      <w:pPr>
        <w:pStyle w:val="BodyText"/>
      </w:pPr>
      <w:r>
        <w:t xml:space="preserve">Wu, F., &amp; Lee, K. (2021). Performance Management in Chinese State-Owned Enterprises vs. Private Firms in Beijing. Asia Pacific Business Review, 27(4), 450-470.</w:t>
      </w:r>
    </w:p>
    <w:p>
      <w:pPr>
        <w:pStyle w:val="BodyText"/>
      </w:pPr>
      <w:r>
        <w:t xml:space="preserve">This comparative study examines the differences in performance management systems between State-Owned Enterprises (SOEs) and private firms in Beijing. The authors find that while private firms often adopt more agile and results-oriented approaches, SOEs maintain more rigid, seniority-based evaluation methods. For the Human Resources Manager in Beijing, understanding this dichotomy is vital, especially when collaborating with government entities or joint ventures. The article provides insights into how to navigate the bureaucratic structures of SOEs while implementing effective performance metrics. It serves as a guide for HR professionals who must adapt their management styles to the specific organizational culture they encounter in Beijing's diverse business landscape.</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Human Resources Management in Beijing, China</dc:title>
  <dc:creator/>
  <dc:language>en</dc:language>
  <cp:keywords/>
  <dcterms:created xsi:type="dcterms:W3CDTF">2026-08-07T02:05:52Z</dcterms:created>
  <dcterms:modified xsi:type="dcterms:W3CDTF">2026-08-07T02:05:52Z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