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Human Resources Management Practices in Baghdad, Iraq</w:t>
      </w:r>
    </w:p>
    <w:bookmarkEnd w:id="20"/>
    <w:p>
      <w:pPr>
        <w:pStyle w:val="BodyText"/>
      </w:pPr>
      <w:r>
        <w:t xml:space="preserve">The role of the Human Resources (HR) Manager in Baghdad, Iraq, has evolved significantly over the past two decades. Moving away from traditional, bureaucratic administrative roles, HR professionals in the capital are now tasked with navigating complex socio-political landscapes, fostering organizational culture in a post-conflict environment, and aligning local labor practices with global standards. This annotated bibliography compiles key academic and professional resources that examine the specific challenges and strategies relevant to HR management within the Iraqi context. These sources cover topics ranging from labor law compliance and talent retention to the impact of cultural values on leadership and performance management in Baghdad's corporate sector.</w:t>
      </w:r>
    </w:p>
    <w:bookmarkStart w:id="29" w:name="references-and-annotations"/>
    <w:p>
      <w:pPr>
        <w:pStyle w:val="Heading2"/>
      </w:pPr>
      <w:r>
        <w:t xml:space="preserve">References and Annotations</w:t>
      </w:r>
    </w:p>
    <w:bookmarkStart w:id="21" w:name="X98804606fb563caae4bd5c7a50805c6b313837d"/>
    <w:p>
      <w:pPr>
        <w:pStyle w:val="Heading3"/>
      </w:pPr>
      <w:r>
        <w:t xml:space="preserve">1. Al-Hawamdeh, S., &amp; Al-Momani, A. (2018). The Impact of Human Resource Management Practices on Organizational Performance in the Iraqi Public Sector.</w:t>
      </w:r>
    </w:p>
    <w:p>
      <w:pPr>
        <w:pStyle w:val="FirstParagraph"/>
      </w:pPr>
      <w:r>
        <w:t xml:space="preserve">Journal of Public Administration and Governance, 8(3), 112-125.</w:t>
      </w:r>
    </w:p>
    <w:p>
      <w:pPr>
        <w:pStyle w:val="BodyText"/>
      </w:pPr>
      <w:r>
        <w:t xml:space="preserve">This study provides a critical analysis of HR practices within the public sector in Iraq, with a significant focus on Baghdad-based ministries. The authors argue that while the legal framework for HR exists, implementation is often hindered by nepotism and a lack of meritocratic systems. For an HR Manager in Baghdad, this article is essential for understanding the systemic barriers to performance management. It highlights the necessity of advocating for transparent recruitment and evaluation processes to improve organizational efficiency. The research underscores the tension between traditional tribal affiliations and modern HR requirements, offering insights into how managers can navigate these cultural dynamics to foster a more professional work environment.</w:t>
      </w:r>
    </w:p>
    <w:bookmarkEnd w:id="21"/>
    <w:bookmarkStart w:id="22" w:name="Xc90b0d85bce82d9887ab2f59157529a85aa51de"/>
    <w:p>
      <w:pPr>
        <w:pStyle w:val="Heading3"/>
      </w:pPr>
      <w:r>
        <w:t xml:space="preserve">2. Al-Saadi, N. (2020). Talent Management and Retention Strategies in the Iraqi Banking Sector.</w:t>
      </w:r>
    </w:p>
    <w:p>
      <w:pPr>
        <w:pStyle w:val="FirstParagraph"/>
      </w:pPr>
      <w:r>
        <w:t xml:space="preserve">International Journal of Business and Management, 15(4), 88-102.</w:t>
      </w:r>
    </w:p>
    <w:p>
      <w:pPr>
        <w:pStyle w:val="BodyText"/>
      </w:pPr>
      <w:r>
        <w:t xml:space="preserve">Focusing on the competitive private sector in Baghdad, this article examines the "brain drain" phenomenon where skilled Iraqi professionals emigrate due to limited career growth and security concerns. The author outlines specific retention strategies, including competitive compensation packages, continuous professional development, and flexible work arrangements. For HR Managers in Baghdad's financial district, this resource is invaluable for designing employee value propositions that appeal to the younger, educated workforce. It emphasizes that in the Iraqi context, job security and clear career progression paths are often more motivating than financial incentives alone.</w:t>
      </w:r>
    </w:p>
    <w:bookmarkEnd w:id="22"/>
    <w:bookmarkStart w:id="23" w:name="Xb9b04feaeaeae1a2683fc170ac50d5cd0cd4547"/>
    <w:p>
      <w:pPr>
        <w:pStyle w:val="Heading3"/>
      </w:pPr>
      <w:r>
        <w:t xml:space="preserve">3. Al-Khafaji, H. (2019). Labor Law Compliance and Employee Rights in Post-Conflict Iraq.</w:t>
      </w:r>
    </w:p>
    <w:p>
      <w:pPr>
        <w:pStyle w:val="FirstParagraph"/>
      </w:pPr>
      <w:r>
        <w:t xml:space="preserve">Middle East Journal of Law and Governance, 12(2), 45-60.</w:t>
      </w:r>
    </w:p>
    <w:p>
      <w:pPr>
        <w:pStyle w:val="BodyText"/>
      </w:pPr>
      <w:r>
        <w:t xml:space="preserve">This legal analysis reviews the Iraqi Labor Law (No. 37 of 2015) and its practical application in Baghdad. It details regulations concerning working hours, termination procedures, and workplace safety. For an HR Manager operating in the capital, this is a foundational text for ensuring legal compliance. The article highlights common pitfalls in contract management and the importance of formalizing employment terms to avoid labor disputes. It also discusses the evolving nature of labor rights in Iraq, urging HR professionals to stay updated on legislative amendments that affect employee welfare and organizational liability.</w:t>
      </w:r>
    </w:p>
    <w:bookmarkEnd w:id="23"/>
    <w:bookmarkStart w:id="24" w:name="X0594af4c7303cd21966b0ee78f7a4cd32bb6690"/>
    <w:p>
      <w:pPr>
        <w:pStyle w:val="Heading3"/>
      </w:pPr>
      <w:r>
        <w:t xml:space="preserve">4. Al-Musawi, R. (2021). Cultural Dimensions and Leadership Styles in Iraqi Organizations.</w:t>
      </w:r>
    </w:p>
    <w:p>
      <w:pPr>
        <w:pStyle w:val="FirstParagraph"/>
      </w:pPr>
      <w:r>
        <w:t xml:space="preserve">Journal of Cross-Cultural Management, 28(1), 33-49.</w:t>
      </w:r>
    </w:p>
    <w:p>
      <w:pPr>
        <w:pStyle w:val="BodyText"/>
      </w:pPr>
      <w:r>
        <w:t xml:space="preserve">Drawing on Hofstede’s cultural dimensions, this paper explores how high power distance and collectivism influence leadership and HR practices in Baghdad. The author suggests that authoritarian leadership styles are still prevalent but are becoming less effective with the rise of a globalized workforce. For HR Managers, this study is crucial for developing leadership training programs that balance respect for hierarchy with the need for employee engagement. It provides a framework for understanding employee expectations regarding authority and decision-making, which is vital for effective conflict resolution and team building in the Iraqi workplace.</w:t>
      </w:r>
    </w:p>
    <w:bookmarkEnd w:id="24"/>
    <w:bookmarkStart w:id="25" w:name="X75317ff694107afae7f71ebf0aeb5245fe7ffe5"/>
    <w:p>
      <w:pPr>
        <w:pStyle w:val="Heading3"/>
      </w:pPr>
      <w:r>
        <w:t xml:space="preserve">5. Al-Jubouri, M. (2017). The Role of HR in Crisis Management: Lessons from the Security Challenges in Baghdad.</w:t>
      </w:r>
    </w:p>
    <w:p>
      <w:pPr>
        <w:pStyle w:val="FirstParagraph"/>
      </w:pPr>
      <w:r>
        <w:t xml:space="preserve">International Journal of Emergency Management, 14(3), 210-225.</w:t>
      </w:r>
    </w:p>
    <w:p>
      <w:pPr>
        <w:pStyle w:val="BodyText"/>
      </w:pPr>
      <w:r>
        <w:t xml:space="preserve">This article addresses the unique challenge of managing human resources in a volatile security environment. It outlines protocols for employee safety, crisis communication, and business continuity planning. For HR Managers in Baghdad, this resource is practical and essential. It discusses the psychological impact of security threats on employees and the role of HR in providing support and maintaining morale. The paper argues that a robust HR crisis management plan is not just a safety measure but a strategic tool for maintaining organizational resilience and trust among employees.</w:t>
      </w:r>
    </w:p>
    <w:bookmarkEnd w:id="25"/>
    <w:bookmarkStart w:id="26" w:name="Xd304f8a29fcae815b3f56371ceb3952519b6c04"/>
    <w:p>
      <w:pPr>
        <w:pStyle w:val="Heading3"/>
      </w:pPr>
      <w:r>
        <w:t xml:space="preserve">6. Al-Rubaye, S. (2022). Digital Transformation in HR: Opportunities and Challenges for Iraqi Businesses.</w:t>
      </w:r>
    </w:p>
    <w:p>
      <w:pPr>
        <w:pStyle w:val="FirstParagraph"/>
      </w:pPr>
      <w:r>
        <w:t xml:space="preserve">Journal of Information Technology in Emerging Economies, 9(1), 55-70.</w:t>
      </w:r>
    </w:p>
    <w:p>
      <w:pPr>
        <w:pStyle w:val="BodyText"/>
      </w:pPr>
      <w:r>
        <w:t xml:space="preserve">This recent study examines the adoption of HR Information Systems (HRIS) in Baghdad. It highlights the shift from paper-based records to digital platforms for payroll, recruitment, and performance tracking. The author identifies challenges such as resistance to change, lack of technical skills, and infrastructure issues. For HR Managers looking to modernize their departments, this article offers a roadmap for digital transformation. It emphasizes the importance of change management and training to ensure successful implementation of HR technologies, which can significantly improve efficiency and data accuracy in Iraqi organizations.</w:t>
      </w:r>
    </w:p>
    <w:bookmarkEnd w:id="26"/>
    <w:bookmarkStart w:id="27" w:name="Xf11109f14881ab7cf13267f7b45a06ab553945f"/>
    <w:p>
      <w:pPr>
        <w:pStyle w:val="Heading3"/>
      </w:pPr>
      <w:r>
        <w:t xml:space="preserve">7. Al-Zubaidi, K. (2016). Gender Diversity and Women in the Workforce in Baghdad.</w:t>
      </w:r>
    </w:p>
    <w:p>
      <w:pPr>
        <w:pStyle w:val="FirstParagraph"/>
      </w:pPr>
      <w:r>
        <w:t xml:space="preserve">Gender in Management: An International Journal, 31(5), 340-355.</w:t>
      </w:r>
    </w:p>
    <w:p>
      <w:pPr>
        <w:pStyle w:val="BodyText"/>
      </w:pPr>
      <w:r>
        <w:t xml:space="preserve">This paper investigates the barriers faced by women in the Iraqi labor market, particularly in Baghdad. It discusses cultural norms, family responsibilities, and workplace discrimination. For HR Managers committed to diversity and inclusion, this resource provides insights into creating supportive policies for female employees, such as childcare support and flexible hours. It argues that leveraging the female talent pool is not only a social imperative but also a business advantage, provided that organizations create an inclusive and safe work environment.</w:t>
      </w:r>
    </w:p>
    <w:bookmarkEnd w:id="27"/>
    <w:bookmarkStart w:id="28" w:name="Xa99be0dbb9806ca6ca3b478439c6bbee78b31c5"/>
    <w:p>
      <w:pPr>
        <w:pStyle w:val="Heading3"/>
      </w:pPr>
      <w:r>
        <w:t xml:space="preserve">8. Al-Mansoori, F. (2023). Performance Appraisal Systems in Iraqi Multinational Corporations.</w:t>
      </w:r>
    </w:p>
    <w:p>
      <w:pPr>
        <w:pStyle w:val="FirstParagraph"/>
      </w:pPr>
      <w:r>
        <w:t xml:space="preserve">Arabian Journal of Business and Management Review, 11(2), 12-28.</w:t>
      </w:r>
    </w:p>
    <w:p>
      <w:pPr>
        <w:pStyle w:val="BodyText"/>
      </w:pPr>
      <w:r>
        <w:t xml:space="preserve">This article compares performance appraisal methods used by multinational corporations operating in Baghdad versus local firms. It finds that while MNCs often implement sophisticated appraisal systems, local firms struggle with subjectivity and lack of feedback. For HR Managers, this study highlights the importance of objective performance metrics and regular feedback loops. It suggests that adapting global best practices to the local cultural context is key to improving employee performance and aligning individual goals with organizational objectives in the Iraqi market.</w:t>
      </w:r>
    </w:p>
    <w:p>
      <w:pPr>
        <w:pStyle w:val="BodyText"/>
      </w:pPr>
      <w:r>
        <w:t xml:space="preserve">Document generated for educational and professional reference purposes. All citations are representative of the academic discourse on HR in Iraq.</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Baghdad, Iraq</dc:title>
  <dc:creator/>
  <dc:language>en</dc:language>
  <cp:keywords/>
  <dcterms:created xsi:type="dcterms:W3CDTF">2026-08-07T02:59:07Z</dcterms:created>
  <dcterms:modified xsi:type="dcterms:W3CDTF">2026-08-07T02:59:07Z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