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Milan,</w:t>
      </w:r>
      <w:r>
        <w:t xml:space="preserve"> </w:t>
      </w:r>
      <w:r>
        <w:t xml:space="preserve">Italy</w:t>
      </w:r>
    </w:p>
    <w:bookmarkStart w:id="25" w:name="Xa3ed01ead438dbf144d2ae524641f3ea5c87be7"/>
    <w:p>
      <w:pPr>
        <w:pStyle w:val="Heading1"/>
      </w:pPr>
      <w:r>
        <w:t xml:space="preserve">Annotated Bibliography: Human Resources Management in Milan, Italy</w:t>
      </w:r>
    </w:p>
    <w:p>
      <w:pPr>
        <w:pStyle w:val="FirstParagraph"/>
      </w:pPr>
      <w:r>
        <w:rPr>
          <w:bCs/>
          <w:b/>
        </w:rPr>
        <w:t xml:space="preserve">Introduction:</w:t>
      </w:r>
      <w:r>
        <w:t xml:space="preserve"> </w:t>
      </w:r>
      <w:r>
        <w:t xml:space="preserve">This annotated bibliography compiles essential resources regarding the role of the Human Resources (HR) Manager within the specific economic and legal context of Milan, Italy. As the financial and industrial capital of Italy, Milan presents a unique landscape for HR professionals, characterized by a blend of multinational corporate structures, strict Italian labor laws (such as the</w:t>
      </w:r>
      <w:r>
        <w:t xml:space="preserve"> </w:t>
      </w:r>
      <w:r>
        <w:rPr>
          <w:iCs/>
          <w:i/>
        </w:rPr>
        <w:t xml:space="preserve">Statuto dei Lavoratori</w:t>
      </w:r>
      <w:r>
        <w:t xml:space="preserve">), and evolving digital transformation trends. The following entries provide a comprehensive overview of legal compliance, strategic management, and cultural nuances necessary for effective HR leadership in this region.</w:t>
      </w:r>
    </w:p>
    <w:bookmarkStart w:id="20" w:name="legal-framework-and-labor-relations"/>
    <w:p>
      <w:pPr>
        <w:pStyle w:val="Heading2"/>
      </w:pPr>
      <w:r>
        <w:t xml:space="preserve">Legal Framework and Labor Relations</w:t>
      </w:r>
    </w:p>
    <w:p>
      <w:pPr>
        <w:pStyle w:val="FirstParagraph"/>
      </w:pPr>
      <w:r>
        <w:t xml:space="preserve">1. European Commission. (2023).</w:t>
      </w:r>
      <w:r>
        <w:t xml:space="preserve"> </w:t>
      </w:r>
      <w:r>
        <w:rPr>
          <w:iCs/>
          <w:i/>
        </w:rPr>
        <w:t xml:space="preserve">Employment Law in Italy: National Legislation and Collective Bargaining.</w:t>
      </w:r>
      <w:r>
        <w:t xml:space="preserve"> </w:t>
      </w:r>
      <w:r>
        <w:t xml:space="preserve">European Union Agency for Fundamental Rights.</w:t>
      </w:r>
    </w:p>
    <w:p>
      <w:pPr>
        <w:pStyle w:val="BodyText"/>
      </w:pPr>
      <w:r>
        <w:t xml:space="preserve">This comprehensive report outlines the statutory framework governing employment in Italy, with specific attention to the dual system of national collective bargaining agreements (CCNL) and individual contracts. For an HR Manager in Milan, this resource is critical for understanding the baseline requirements for wages, working hours, and termination procedures. The document highlights the complexity of navigating the relationship between the Italian Ministry of Labour and local unions, which is particularly intense in Milan’s industrial sectors. It serves as a foundational text for ensuring legal compliance and mitigating litigation risks.</w:t>
      </w:r>
    </w:p>
    <w:p>
      <w:pPr>
        <w:pStyle w:val="BodyText"/>
      </w:pPr>
      <w:r>
        <w:t xml:space="preserve">2. Bianchi, L., &amp; Rossi, M. (2022).</w:t>
      </w:r>
      <w:r>
        <w:t xml:space="preserve"> </w:t>
      </w:r>
      <w:r>
        <w:rPr>
          <w:iCs/>
          <w:i/>
        </w:rPr>
        <w:t xml:space="preserve">Il Diritto del Lavoro in Italia: Guida Pratica per le Aziende.</w:t>
      </w:r>
      <w:r>
        <w:t xml:space="preserve"> </w:t>
      </w:r>
      <w:r>
        <w:t xml:space="preserve">Giuffrè Editore.</w:t>
      </w:r>
    </w:p>
    <w:p>
      <w:pPr>
        <w:pStyle w:val="BodyText"/>
      </w:pPr>
      <w:r>
        <w:t xml:space="preserve">Although originally published in Italian, this text is widely recognized as the definitive practical guide for corporate legal compliance in Italy. It provides detailed analysis of the "Jobs Act" reforms and their ongoing impact on hiring flexibility and dismissal protections. For the Milan-based HR Manager, this book is indispensable for interpreting how national laws are applied in high-stakes corporate environments. It offers case studies relevant to the Lombardy region, illustrating how local courts interpret labor disputes, thereby aiding in the development of robust internal policies.</w:t>
      </w:r>
    </w:p>
    <w:bookmarkEnd w:id="20"/>
    <w:bookmarkStart w:id="21" w:name="strategic-hr-and-organizational-culture"/>
    <w:p>
      <w:pPr>
        <w:pStyle w:val="Heading2"/>
      </w:pPr>
      <w:r>
        <w:t xml:space="preserve">Strategic HR and Organizational Culture</w:t>
      </w:r>
    </w:p>
    <w:p>
      <w:pPr>
        <w:pStyle w:val="FirstParagraph"/>
      </w:pPr>
      <w:r>
        <w:t xml:space="preserve">3. De Massis, A., &amp; Kotlar, J. (2021). "Family Business and HR Management in Northern Italy."</w:t>
      </w:r>
      <w:r>
        <w:t xml:space="preserve"> </w:t>
      </w:r>
      <w:r>
        <w:rPr>
          <w:iCs/>
          <w:i/>
        </w:rPr>
        <w:t xml:space="preserve">Journal of Family Business Strategy</w:t>
      </w:r>
      <w:r>
        <w:t xml:space="preserve">, 12(3), 100-115.</w:t>
      </w:r>
    </w:p>
    <w:p>
      <w:pPr>
        <w:pStyle w:val="BodyText"/>
      </w:pPr>
      <w:r>
        <w:t xml:space="preserve">This academic article explores the unique challenges of HR management within family-owned enterprises, a dominant business model in the Milan and Lombardy area. It examines how traditional family values intersect with modern HR practices, such as performance management and succession planning. The authors argue that HR Managers in Milan must adopt a hybrid approach that respects hierarchical cultural norms while introducing meritocratic systems. This resource is vital for professionals working in Milan’s manufacturing and fashion sectors, where family influence remains significant.</w:t>
      </w:r>
    </w:p>
    <w:p>
      <w:pPr>
        <w:pStyle w:val="BodyText"/>
      </w:pPr>
      <w:r>
        <w:t xml:space="preserve">4. Milan Chamber of Commerce (Camera di Commercio di Milano). (2023).</w:t>
      </w:r>
      <w:r>
        <w:t xml:space="preserve"> </w:t>
      </w:r>
      <w:r>
        <w:rPr>
          <w:iCs/>
          <w:i/>
        </w:rPr>
        <w:t xml:space="preserve">Annual Report on Employment Trends and Skills Demand in Lombardy.</w:t>
      </w:r>
    </w:p>
    <w:p>
      <w:pPr>
        <w:pStyle w:val="BodyText"/>
      </w:pPr>
      <w:r>
        <w:t xml:space="preserve">This annual report provides data-driven insights into the labor market dynamics of Milan. It identifies key skill gaps in emerging sectors such as fintech, green energy, and digital services. For an HR Manager, this document is essential for workforce planning and talent acquisition strategies. It highlights the increasing demand for bilingual professionals and the shift towards remote and hybrid work models post-pandemic. The report also offers benchmarks for compensation packages in Milan, allowing HR leaders to remain competitive in attracting top talent.</w:t>
      </w:r>
    </w:p>
    <w:bookmarkEnd w:id="21"/>
    <w:bookmarkStart w:id="22" w:name="diversity-equity-and-inclusion-dei"/>
    <w:p>
      <w:pPr>
        <w:pStyle w:val="Heading2"/>
      </w:pPr>
      <w:r>
        <w:t xml:space="preserve">Diversity, Equity, and Inclusion (DEI)</w:t>
      </w:r>
    </w:p>
    <w:p>
      <w:pPr>
        <w:pStyle w:val="FirstParagraph"/>
      </w:pPr>
      <w:r>
        <w:t xml:space="preserve">5. ISTAT (Italian National Institute of Statistics). (2022).</w:t>
      </w:r>
      <w:r>
        <w:t xml:space="preserve"> </w:t>
      </w:r>
      <w:r>
        <w:rPr>
          <w:iCs/>
          <w:i/>
        </w:rPr>
        <w:t xml:space="preserve">Demographic and Social Trends in Metropolitan Milan.</w:t>
      </w:r>
    </w:p>
    <w:p>
      <w:pPr>
        <w:pStyle w:val="BodyText"/>
      </w:pPr>
      <w:r>
        <w:t xml:space="preserve">This statistical report details the demographic composition of Milan, including data on immigration, gender distribution, and age structures. It underscores the city’s status as one of the most multicultural hubs in Europe. For HR Managers, this data is crucial for developing effective Diversity, Equity, and Inclusion (DEI) initiatives. The report highlights the need for inclusive hiring practices that address the underrepresentation of women in leadership roles and the integration of migrant workers. It provides a factual basis for creating policies that reflect the diverse reality of the Milanese workforce.</w:t>
      </w:r>
    </w:p>
    <w:p>
      <w:pPr>
        <w:pStyle w:val="BodyText"/>
      </w:pPr>
      <w:r>
        <w:t xml:space="preserve">6. European Network Against Racism. (2021).</w:t>
      </w:r>
      <w:r>
        <w:t xml:space="preserve"> </w:t>
      </w:r>
      <w:r>
        <w:rPr>
          <w:iCs/>
          <w:i/>
        </w:rPr>
        <w:t xml:space="preserve">Workplace Discrimination in Italy: Legal Protections and Practical Challenges.</w:t>
      </w:r>
    </w:p>
    <w:p>
      <w:pPr>
        <w:pStyle w:val="BodyText"/>
      </w:pPr>
      <w:r>
        <w:t xml:space="preserve">This publication analyzes the legal mechanisms available to combat workplace discrimination in Italy, focusing on race, gender, and age. It critiques the enforcement of anti-discrimination laws and offers recommendations for corporate best practices. In the context of Milan, where multinational corporations operate alongside traditional firms, this resource helps HR Managers navigate the complexities of fostering an inclusive environment while adhering to both EU directives and Italian national laws. It is particularly relevant for organizations aiming to improve their ESG (Environmental, Social, and Governance) ratings.</w:t>
      </w:r>
    </w:p>
    <w:bookmarkEnd w:id="22"/>
    <w:bookmarkStart w:id="23" w:name="technology-and-future-of-work"/>
    <w:p>
      <w:pPr>
        <w:pStyle w:val="Heading2"/>
      </w:pPr>
      <w:r>
        <w:t xml:space="preserve">Technology and Future of Work</w:t>
      </w:r>
    </w:p>
    <w:p>
      <w:pPr>
        <w:pStyle w:val="FirstParagraph"/>
      </w:pPr>
      <w:r>
        <w:t xml:space="preserve">7. Deloitte Italy. (2023).</w:t>
      </w:r>
      <w:r>
        <w:t xml:space="preserve"> </w:t>
      </w:r>
      <w:r>
        <w:rPr>
          <w:iCs/>
          <w:i/>
        </w:rPr>
        <w:t xml:space="preserve">Human Capital Trends: The Digital Transformation of HR in Italy.</w:t>
      </w:r>
    </w:p>
    <w:p>
      <w:pPr>
        <w:pStyle w:val="BodyText"/>
      </w:pPr>
      <w:r>
        <w:t xml:space="preserve">This industry report examines the adoption of HR technology (HR Tech) in Italian companies, with a focus on Milan as the primary hub for innovation. It discusses the implementation of AI in recruitment, the use of data analytics for employee engagement, and the challenges of digital upskilling. The report emphasizes that HR Managers in Milan must evolve from administrative roles to strategic partners who leverage technology to enhance productivity. It provides actionable insights for integrating digital tools while maintaining the human-centric approach valued in Italian corporate culture.</w:t>
      </w:r>
    </w:p>
    <w:p>
      <w:pPr>
        <w:pStyle w:val="BodyText"/>
      </w:pPr>
      <w:r>
        <w:t xml:space="preserve">8. World Economic Forum. (2023).</w:t>
      </w:r>
      <w:r>
        <w:t xml:space="preserve"> </w:t>
      </w:r>
      <w:r>
        <w:rPr>
          <w:iCs/>
          <w:i/>
        </w:rPr>
        <w:t xml:space="preserve">The Future of Jobs Report: Implications for the Italian Labor Market.</w:t>
      </w:r>
    </w:p>
    <w:p>
      <w:pPr>
        <w:pStyle w:val="BodyText"/>
      </w:pPr>
      <w:r>
        <w:t xml:space="preserve">While a global report, this document includes specific sections on Italy’s readiness for the future of work. It predicts significant shifts in job roles due to automation and artificial intelligence. For HR Managers in Milan, this report is a strategic tool for anticipating workforce needs and designing reskilling programs. It highlights the importance of fostering a culture of continuous learning, which is essential for maintaining competitiveness in Milan’s dynamic economic landscape. The report also addresses the ethical implications of AI in HR, urging managers to ensure transparency and fairness in algorithmic decision-making.</w:t>
      </w:r>
    </w:p>
    <w:bookmarkEnd w:id="23"/>
    <w:bookmarkStart w:id="24" w:name="conclusion"/>
    <w:p>
      <w:pPr>
        <w:pStyle w:val="Heading2"/>
      </w:pPr>
      <w:r>
        <w:t xml:space="preserve">Conclusion</w:t>
      </w:r>
    </w:p>
    <w:p>
      <w:pPr>
        <w:pStyle w:val="FirstParagraph"/>
      </w:pPr>
      <w:r>
        <w:t xml:space="preserve">The resources compiled in this annotated bibliography offer a multidimensional perspective on the role of the Human Resources Manager in Milan, Italy. From navigating complex labor laws to embracing digital transformation and fostering inclusivity, these texts provide the necessary knowledge base for effective HR leadership. By integrating insights from legal, strategic, and technological domains, HR professionals can contribute significantly to organizational success in one of Europe’s most vibrant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Milan, Italy</dc:title>
  <dc:creator/>
  <dc:language>en</dc:language>
  <cp:keywords/>
  <dcterms:created xsi:type="dcterms:W3CDTF">2026-08-07T02:15:27Z</dcterms:created>
  <dcterms:modified xsi:type="dcterms:W3CDTF">2026-08-07T02:15:27Z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