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Almaty,</w:t>
      </w:r>
      <w:r>
        <w:t xml:space="preserve"> </w:t>
      </w:r>
      <w:r>
        <w:t xml:space="preserve">Kazakhstan</w:t>
      </w:r>
    </w:p>
    <w:bookmarkStart w:id="21" w:name="annotated-bibliography"/>
    <w:p>
      <w:pPr>
        <w:pStyle w:val="Heading1"/>
      </w:pPr>
      <w:r>
        <w:t xml:space="preserve">Annotated Bibliography</w:t>
      </w:r>
    </w:p>
    <w:bookmarkStart w:id="20" w:name="X0ac0d944df4cfaae9bc0c1f785249bd492e066a"/>
    <w:p>
      <w:pPr>
        <w:pStyle w:val="Heading2"/>
      </w:pPr>
      <w:r>
        <w:t xml:space="preserve">Strategic Human Resources Management in Almaty, Kazakhstan</w:t>
      </w:r>
    </w:p>
    <w:p>
      <w:pPr>
        <w:pStyle w:val="FirstParagraph"/>
      </w:pPr>
      <w:r>
        <w:rPr>
          <w:bCs/>
          <w:b/>
        </w:rPr>
        <w:t xml:space="preserve">Subject:</w:t>
      </w:r>
      <w:r>
        <w:t xml:space="preserve"> </w:t>
      </w:r>
      <w:r>
        <w:t xml:space="preserve">Human Resources Manager Roles, Labor Law, and Organizational Culture</w:t>
      </w:r>
    </w:p>
    <w:p>
      <w:pPr>
        <w:pStyle w:val="BodyText"/>
      </w:pPr>
      <w:r>
        <w:rPr>
          <w:bCs/>
          <w:b/>
        </w:rPr>
        <w:t xml:space="preserve">Region:</w:t>
      </w:r>
      <w:r>
        <w:t xml:space="preserve"> </w:t>
      </w:r>
      <w:r>
        <w:t xml:space="preserve">Almaty, Kazakhstan</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role of the Human Resources (HR) Manager within the specific economic and legal context of Almaty, Kazakhstan. As the financial and cultural hub of the nation, Almaty presents a unique environment where international business standards intersect with local labor regulations and cultural nuances. The selected sources cover the Labor Code of the Republic of Kazakhstan, talent acquisition strategies in Central Asia, cross-cultural management, and the evolving digital landscape of HR in the region. These references are curated to assist HR professionals in navigating compliance, optimizing workforce performance, and fostering inclusive organizational cultures in Almaty's competitive market.</w:t>
      </w:r>
    </w:p>
    <w:p>
      <w:pPr>
        <w:pStyle w:val="BodyText"/>
      </w:pPr>
      <w:r>
        <w:t xml:space="preserve"> </w:t>
      </w:r>
      <w:r>
        <w:t xml:space="preserve">1. Ministry of Labor and Social Protection of the Population of the Republic of Kazakhstan. (2022).</w:t>
      </w:r>
      <w:r>
        <w:t xml:space="preserve"> </w:t>
      </w:r>
      <w:r>
        <w:rPr>
          <w:iCs/>
          <w:i/>
        </w:rPr>
        <w:t xml:space="preserve">The Labor Code of the Republic of Kazakhstan</w:t>
      </w:r>
      <w:r>
        <w:t xml:space="preserve">. Astana: Government Press.</w:t>
      </w:r>
      <w:r>
        <w:t xml:space="preserve"> </w:t>
      </w:r>
    </w:p>
    <w:p>
      <w:pPr>
        <w:pStyle w:val="BodyText"/>
      </w:pPr>
      <w:r>
        <w:t xml:space="preserve">This primary legal document is the foundational text for any Human Resources Manager operating in Kazakhstan. It outlines the rights and obligations of employers and employees, covering critical areas such as employment contracts, working hours, leave entitlements, and termination procedures. For an HR Manager in Almaty, understanding the nuances of this code is non-negotiable for ensuring legal compliance. The document provides the statutory framework necessary to draft employment agreements that are enforceable in Kazakh courts. It also details specific regulations regarding collective bargaining and labor safety, which are increasingly relevant in Almaty's growing industrial and service sectors. This source is essential for mitigating legal risks and establishing a compliant HR infrastructure.</w:t>
      </w:r>
    </w:p>
    <w:p>
      <w:pPr>
        <w:pStyle w:val="BodyText"/>
      </w:pPr>
      <w:r>
        <w:t xml:space="preserve"> </w:t>
      </w:r>
      <w:r>
        <w:t xml:space="preserve">2. Nurpeisova, A., &amp; Smith, J. (2021). "Talent Acquisition and Retention Strategies in Central Asia's Emerging Markets."</w:t>
      </w:r>
      <w:r>
        <w:t xml:space="preserve"> </w:t>
      </w:r>
      <w:r>
        <w:rPr>
          <w:iCs/>
          <w:i/>
        </w:rPr>
        <w:t xml:space="preserve">Journal of Eurasian Business Studies</w:t>
      </w:r>
      <w:r>
        <w:t xml:space="preserve">, 15(3), 45-62.</w:t>
      </w:r>
      <w:r>
        <w:t xml:space="preserve"> </w:t>
      </w:r>
    </w:p>
    <w:p>
      <w:pPr>
        <w:pStyle w:val="BodyText"/>
      </w:pPr>
      <w:r>
        <w:t xml:space="preserve">This academic article provides a comparative analysis of HR practices in Central Asia, with a specific focus on Kazakhstan's major urban centers, including Almaty. The authors argue that traditional recruitment methods are becoming obsolete in Almaty due to a highly mobile, tech-savvy workforce. The study highlights the importance of employer branding and competitive compensation packages tailored to the local cost of living in Almaty. For the HR Manager, this source offers data-driven insights into why local talent often leaves for international opportunities and how to create retention strategies that align with the aspirations of the younger Kazakhstani demographic. It is particularly useful for developing recruitment campaigns that resonate with the multicultural nature of Almaty's population.</w:t>
      </w:r>
    </w:p>
    <w:p>
      <w:pPr>
        <w:pStyle w:val="BodyText"/>
      </w:pPr>
      <w:r>
        <w:t xml:space="preserve"> </w:t>
      </w:r>
      <w:r>
        <w:t xml:space="preserve">3. World Bank Group. (2023).</w:t>
      </w:r>
      <w:r>
        <w:t xml:space="preserve"> </w:t>
      </w:r>
      <w:r>
        <w:rPr>
          <w:iCs/>
          <w:i/>
        </w:rPr>
        <w:t xml:space="preserve">Kazakhstan Economic Update: Navigating the Transition</w:t>
      </w:r>
      <w:r>
        <w:t xml:space="preserve">. Washington, DC: World Bank.</w:t>
      </w:r>
      <w:r>
        <w:t xml:space="preserve"> </w:t>
      </w:r>
    </w:p>
    <w:p>
      <w:pPr>
        <w:pStyle w:val="BodyText"/>
      </w:pPr>
      <w:r>
        <w:t xml:space="preserve">While primarily an economic report, this publication is vital for HR Managers in Almaty to understand the macroeconomic environment affecting labor markets. The report discusses the shift from a resource-based economy to a more diversified one, emphasizing the need for upskilling and reskilling the workforce. For an HR professional, this context is crucial for aligning training and development programs with national economic goals. The report also touches upon labor market flexibility and the impact of inflation on wage expectations in Almaty. By referencing this source, HR Managers can better justify budget allocations for employee development and adjust compensation strategies to remain competitive amidst economic fluctuations.</w:t>
      </w:r>
    </w:p>
    <w:p>
      <w:pPr>
        <w:pStyle w:val="BodyText"/>
      </w:pPr>
      <w:r>
        <w:t xml:space="preserve"> </w:t>
      </w:r>
      <w:r>
        <w:t xml:space="preserve">4. Kozhakhmetova, G. (2020). "Cross-Cultural Management in Multinational Corporations in Kazakhstan."</w:t>
      </w:r>
      <w:r>
        <w:t xml:space="preserve"> </w:t>
      </w:r>
      <w:r>
        <w:rPr>
          <w:iCs/>
          <w:i/>
        </w:rPr>
        <w:t xml:space="preserve">International Journal of Human Resource Management</w:t>
      </w:r>
      <w:r>
        <w:t xml:space="preserve">, 31(8), 1020-1038.</w:t>
      </w:r>
      <w:r>
        <w:t xml:space="preserve"> </w:t>
      </w:r>
    </w:p>
    <w:p>
      <w:pPr>
        <w:pStyle w:val="BodyText"/>
      </w:pPr>
      <w:r>
        <w:t xml:space="preserve">Almaty hosts numerous multinational corporations, creating a complex cultural landscape for HR Managers. This article explores the challenges of managing a workforce that includes ethnic Kazakhs, Russians, and expatriates. Kozhakhmetova highlights the importance of understanding hierarchical structures and communication styles prevalent in Kazakh culture. The study suggests that HR Managers must adopt a culturally sensitive approach to conflict resolution and performance management. This source is instrumental for designing diversity and inclusion policies that respect local traditions while maintaining international corporate standards. It provides practical frameworks for bridging cultural gaps, which is essential for maintaining high morale and productivity in Almaty's diverse workplaces.</w:t>
      </w:r>
    </w:p>
    <w:p>
      <w:pPr>
        <w:pStyle w:val="BodyText"/>
      </w:pPr>
      <w:r>
        <w:t xml:space="preserve"> </w:t>
      </w:r>
      <w:r>
        <w:t xml:space="preserve">5. Almaty City Administration. (2022).</w:t>
      </w:r>
      <w:r>
        <w:t xml:space="preserve"> </w:t>
      </w:r>
      <w:r>
        <w:rPr>
          <w:iCs/>
          <w:i/>
        </w:rPr>
        <w:t xml:space="preserve">Almaty 2050: Strategic Development Plan</w:t>
      </w:r>
      <w:r>
        <w:t xml:space="preserve">. Almaty: City Government.</w:t>
      </w:r>
      <w:r>
        <w:t xml:space="preserve"> </w:t>
      </w:r>
    </w:p>
    <w:p>
      <w:pPr>
        <w:pStyle w:val="BodyText"/>
      </w:pPr>
      <w:r>
        <w:t xml:space="preserve">This strategic document outlines the long-term vision for Almaty's development, including infrastructure, technology, and human capital. For an HR Manager, this plan offers foresight into future labor demands and skill shortages. The emphasis on digitalization and green energy in the plan suggests a growing need for specialized technical roles. HR professionals can use this information to forecast hiring needs and partner with local educational institutions to create pipeline programs. Additionally, the plan's focus on improving the quality of life in Almaty provides context for non-monetary benefits that can attract talent. Understanding the city's trajectory allows HR Managers to position their organizations as forward-thinking employers aligned with the city's growth.</w:t>
      </w:r>
    </w:p>
    <w:p>
      <w:pPr>
        <w:pStyle w:val="BodyText"/>
      </w:pPr>
      <w:r>
        <w:t xml:space="preserve"> </w:t>
      </w:r>
      <w:r>
        <w:t xml:space="preserve">6. Tleubayeva, S. (2023). "The Impact of Digital Transformation on HR Practices in Kazakhstan."</w:t>
      </w:r>
      <w:r>
        <w:t xml:space="preserve"> </w:t>
      </w:r>
      <w:r>
        <w:rPr>
          <w:iCs/>
          <w:i/>
        </w:rPr>
        <w:t xml:space="preserve">Central Asian Survey</w:t>
      </w:r>
      <w:r>
        <w:t xml:space="preserve">, 42(1), 112-129.</w:t>
      </w:r>
      <w:r>
        <w:t xml:space="preserve"> </w:t>
      </w:r>
    </w:p>
    <w:p>
      <w:pPr>
        <w:pStyle w:val="BodyText"/>
      </w:pPr>
      <w:r>
        <w:t xml:space="preserve">This recent study examines how digital tools are reshaping HR functions in Kazakhstan, with case studies from Almaty-based companies. Tleubayeva discusses the adoption of HRIS (Human Resource Information Systems), remote work policies, and AI-driven recruitment tools. The article notes that while adoption is rapid, there are challenges related to data privacy and employee resistance to change. For the HR Manager in Almaty, this source is critical for evaluating which technologies to implement to streamline operations. It also addresses the legal implications of digital monitoring and data storage under Kazakh law. This resource helps HR leaders navigate the technological transition while ensuring employee trust and regulatory compliance.</w:t>
      </w:r>
    </w:p>
    <w:p>
      <w:pPr>
        <w:pStyle w:val="BodyText"/>
      </w:pPr>
      <w:r>
        <w:t xml:space="preserve"> </w:t>
      </w:r>
      <w:r>
        <w:t xml:space="preserve">7. International Labour Organization (ILO). (2021).</w:t>
      </w:r>
      <w:r>
        <w:t xml:space="preserve"> </w:t>
      </w:r>
      <w:r>
        <w:rPr>
          <w:iCs/>
          <w:i/>
        </w:rPr>
        <w:t xml:space="preserve">Decent Work Country Programme: Kazakhstan 2021-2025</w:t>
      </w:r>
      <w:r>
        <w:t xml:space="preserve">. Geneva: ILO.</w:t>
      </w:r>
      <w:r>
        <w:t xml:space="preserve"> </w:t>
      </w:r>
    </w:p>
    <w:p>
      <w:pPr>
        <w:pStyle w:val="BodyText"/>
      </w:pPr>
      <w:r>
        <w:t xml:space="preserve">This program document sets out international standards for labor rights and decent work, tailored to Kazakhstan's context. It emphasizes social dialogue, occupational safety, and gender equality in the workplace. For an HR Manager in Almaty, aligning with ILO standards can enhance the organization's reputation and attract socially conscious investors and employees. The document provides guidelines for creating safe working environments and promoting equal opportunities, which are increasingly important in Almaty's progressive business sector. It serves as a benchmark for HR Managers aiming to elevate their practices beyond minimum legal requirements to international best practices.</w:t>
      </w:r>
    </w:p>
    <w:p>
      <w:pPr>
        <w:pStyle w:val="BodyText"/>
      </w:pPr>
      <w:r>
        <w:t xml:space="preserve"> </w:t>
      </w:r>
      <w:r>
        <w:t xml:space="preserve">8. Bekmukhanova, L. (2022). "Employee Engagement and Organizational Culture in Kazakh Enterprises."</w:t>
      </w:r>
      <w:r>
        <w:t xml:space="preserve"> </w:t>
      </w:r>
      <w:r>
        <w:rPr>
          <w:iCs/>
          <w:i/>
        </w:rPr>
        <w:t xml:space="preserve">Journal of Organizational Behavior in Central Asia</w:t>
      </w:r>
      <w:r>
        <w:t xml:space="preserve">, 9(2), 78-95.</w:t>
      </w:r>
      <w:r>
        <w:t xml:space="preserve"> </w:t>
      </w:r>
    </w:p>
    <w:p>
      <w:pPr>
        <w:pStyle w:val="BodyText"/>
      </w:pPr>
      <w:r>
        <w:t xml:space="preserve">This research focuses on the factors that drive employee engagement in Kazakhstan, with specific data from Almaty. Bekmukhanova identifies that recognition, career development opportunities, and a supportive management style are key drivers of engagement. The study contrasts these findings with Western models, suggesting that relationship-based management is more effective in the Kazakh context. For an HR Manager, this source provides actionable insights into designing performance management systems and employee engagement initiatives that are culturally appropriate. It underscores the need for personalized approaches to motivation, helping HR leaders build a loyal and productive workforce in Almaty's competitive labor market.</w:t>
      </w:r>
    </w:p>
    <w:p>
      <w:pPr>
        <w:pStyle w:val="BodyText"/>
      </w:pPr>
      <w:r>
        <w:t xml:space="preserve">© 2023 Annotated Bibliography for HR Professionals in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Almaty, Kazakhstan</dc:title>
  <dc:creator/>
  <dc:language>en</dc:language>
  <cp:keywords/>
  <dcterms:created xsi:type="dcterms:W3CDTF">2026-08-06T23:01:48Z</dcterms:created>
  <dcterms:modified xsi:type="dcterms:W3CDTF">2026-08-06T23:01:48Z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