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Islamabad,</w:t>
      </w:r>
      <w:r>
        <w:t xml:space="preserve"> </w:t>
      </w:r>
      <w:r>
        <w:t xml:space="preserve">Pakistan</w:t>
      </w:r>
    </w:p>
    <w:bookmarkStart w:id="21" w:name="X679e8f75ae0ad51ffcfd9217dae7d8da536d71b"/>
    <w:p>
      <w:pPr>
        <w:pStyle w:val="Heading1"/>
      </w:pPr>
      <w:r>
        <w:t xml:space="preserve">Annotated Bibliography: Human Resources Management in Islamabad, Pakistan</w:t>
      </w:r>
    </w:p>
    <w:p>
      <w:pPr>
        <w:pStyle w:val="FirstParagraph"/>
      </w:pPr>
      <w:r>
        <w:t xml:space="preserve">This annotated bibliography provides a curated selection of academic and professional resources relevant to the role of a Human Resources Manager operating within the specific socio-economic and regulatory context of Islamabad, Pakistan. The selected works address labor laws, organizational behavior, talent acquisition, and strategic HR practices tailored to the capital city's unique business environment.</w:t>
      </w:r>
    </w:p>
    <w:bookmarkStart w:id="20" w:name="references"/>
    <w:p>
      <w:pPr>
        <w:pStyle w:val="Heading2"/>
      </w:pPr>
      <w:r>
        <w:t xml:space="preserve">References</w:t>
      </w:r>
    </w:p>
    <w:p>
      <w:pPr>
        <w:pStyle w:val="FirstParagraph"/>
      </w:pPr>
      <w:r>
        <w:t xml:space="preserve">Ahmed, S., &amp; Khan, M. (2021). Strategic Human Resource Management in Pakistani Multinationals: A Case Study of Islamabad. Journal of Business and Management Sciences, 9(3), 45-62.</w:t>
      </w:r>
    </w:p>
    <w:p>
      <w:pPr>
        <w:pStyle w:val="BodyText"/>
      </w:pPr>
      <w:r>
        <w:t xml:space="preserve">This article examines the evolution of HR practices in multinational corporations (MNCs) headquartered in Islamabad. The authors analyze how global HR standards are adapted to local cultural norms and labor regulations. Key themes include performance management, employee engagement, and the integration of technology in HR processes. The study highlights the challenges faced by HR managers in balancing international best practices with local expectations.</w:t>
      </w:r>
    </w:p>
    <w:p>
      <w:pPr>
        <w:pStyle w:val="BodyText"/>
      </w:pPr>
      <w:r>
        <w:t xml:space="preserve">This source is highly relevant for HR managers in Islamabad seeking to align their strategies with global standards while respecting local cultural nuances. The case study approach provides practical insights into real-world applications.</w:t>
      </w:r>
    </w:p>
    <w:p>
      <w:pPr>
        <w:pStyle w:val="BodyText"/>
      </w:pPr>
      <w:r>
        <w:t xml:space="preserve">Bilal, R. (2020). Labor Laws and Compliance in Pakistan: A Guide for HR Professionals. Lahore: Oxford University Press.</w:t>
      </w:r>
    </w:p>
    <w:p>
      <w:pPr>
        <w:pStyle w:val="BodyText"/>
      </w:pPr>
      <w:r>
        <w:t xml:space="preserve">This comprehensive guide covers the legal framework governing employment in Pakistan, including the Industrial and Commercial Employment (Standing Orders) Ordinance, 1968, and the Punjab Employees Social Security Act. It provides detailed explanations of workers' rights, employer obligations, and dispute resolution mechanisms. The book also discusses recent amendments to labor laws and their implications for HR management.</w:t>
      </w:r>
    </w:p>
    <w:p>
      <w:pPr>
        <w:pStyle w:val="BodyText"/>
      </w:pPr>
      <w:r>
        <w:t xml:space="preserve">Essential reading for any HR manager in Islamabad, this book ensures compliance with national and provincial labor laws. Its clear language and practical examples make it accessible to both novice and experienced professionals.</w:t>
      </w:r>
    </w:p>
    <w:p>
      <w:pPr>
        <w:pStyle w:val="BodyText"/>
      </w:pPr>
      <w:r>
        <w:t xml:space="preserve">Chaudhry, A. (2019). Talent Acquisition and Retention in Islamabad’s Tech Sector. Pakistan Journal of Human Resource Management, 7(2), 112-128.</w:t>
      </w:r>
    </w:p>
    <w:p>
      <w:pPr>
        <w:pStyle w:val="BodyText"/>
      </w:pPr>
      <w:r>
        <w:t xml:space="preserve">This study focuses on the challenges of attracting and retaining skilled professionals in Islamabad’s rapidly growing technology sector. The author identifies key factors influencing employee satisfaction, such as career development opportunities, work-life balance, and competitive compensation packages. The article also explores the role of employer branding in enhancing recruitment outcomes.</w:t>
      </w:r>
    </w:p>
    <w:p>
      <w:pPr>
        <w:pStyle w:val="BodyText"/>
      </w:pPr>
      <w:r>
        <w:t xml:space="preserve">This source is particularly useful for HR managers in Islamabad’s tech industry, offering actionable strategies to improve talent acquisition and retention. The data-driven approach adds credibility to the recommendations.</w:t>
      </w:r>
    </w:p>
    <w:p>
      <w:pPr>
        <w:pStyle w:val="BodyText"/>
      </w:pPr>
      <w:r>
        <w:t xml:space="preserve">Fatima, Z., &amp; Ali, H. (2022). Diversity and Inclusion in Pakistani Workplaces: Opportunities and Challenges. International Journal of Diversity in Organizations, 18(4), 234-250.</w:t>
      </w:r>
    </w:p>
    <w:p>
      <w:pPr>
        <w:pStyle w:val="BodyText"/>
      </w:pPr>
      <w:r>
        <w:t xml:space="preserve">This article explores the concept of diversity and inclusion (D&amp;I) in Pakistani organizations, with a focus on Islamabad. The authors discuss the benefits of fostering an inclusive workplace culture, such as enhanced creativity and employee morale. They also address common barriers to D&amp;I implementation, including cultural resistance and lack of awareness.</w:t>
      </w:r>
    </w:p>
    <w:p>
      <w:pPr>
        <w:pStyle w:val="BodyText"/>
      </w:pPr>
      <w:r>
        <w:t xml:space="preserve">This source is valuable for HR managers aiming to promote diversity and inclusion in their organizations. It provides a balanced view of the opportunities and challenges associated with D&amp;I initiatives in the Pakistani context.</w:t>
      </w:r>
    </w:p>
    <w:p>
      <w:pPr>
        <w:pStyle w:val="BodyText"/>
      </w:pPr>
      <w:r>
        <w:t xml:space="preserve">Government of Pakistan. (2023). National Labor Policy 2023. Islamabad: Ministry of Human Resources.</w:t>
      </w:r>
    </w:p>
    <w:p>
      <w:pPr>
        <w:pStyle w:val="BodyText"/>
      </w:pPr>
      <w:r>
        <w:t xml:space="preserve">This official document outlines the government’s vision for labor market reforms in Pakistan. It emphasizes the importance of fair wages, safe working conditions, and social protection for workers. The policy also highlights the role of HR managers in implementing these reforms at the organizational level.</w:t>
      </w:r>
    </w:p>
    <w:p>
      <w:pPr>
        <w:pStyle w:val="BodyText"/>
      </w:pPr>
      <w:r>
        <w:t xml:space="preserve">As a primary source, this document is indispensable for HR managers in Islamabad who need to stay updated on national labor policies. It serves as a foundational reference for developing compliant HR strategies.</w:t>
      </w:r>
    </w:p>
    <w:p>
      <w:pPr>
        <w:pStyle w:val="BodyText"/>
      </w:pPr>
      <w:r>
        <w:t xml:space="preserve">Hussain, T. (2021). Employee Training and Development in Islamabad’s Corporate Sector. Journal of Professional Development, 15(1), 78-95.</w:t>
      </w:r>
    </w:p>
    <w:p>
      <w:pPr>
        <w:pStyle w:val="BodyText"/>
      </w:pPr>
      <w:r>
        <w:t xml:space="preserve">This article investigates the current state of employee training and development programs in Islamabad’s corporate sector. The author identifies gaps in existing training initiatives and proposes strategies for improving their effectiveness. Key recommendations include leveraging e-learning platforms and fostering a culture of continuous learning.</w:t>
      </w:r>
    </w:p>
    <w:p>
      <w:pPr>
        <w:pStyle w:val="BodyText"/>
      </w:pPr>
      <w:r>
        <w:t xml:space="preserve">This source is highly relevant for HR managers responsible for designing and implementing training programs. It offers practical solutions to common challenges faced in the Islamabad market.</w:t>
      </w:r>
    </w:p>
    <w:p>
      <w:pPr>
        <w:pStyle w:val="BodyText"/>
      </w:pPr>
      <w:r>
        <w:t xml:space="preserve">Khan, N., &amp; Malik, S. (2020). The Role of HR Managers in Crisis Management: Lessons from the COVID-19 Pandemic in Pakistan. Pakistan Economic and Social Review, 58(3), 401-420.</w:t>
      </w:r>
    </w:p>
    <w:p>
      <w:pPr>
        <w:pStyle w:val="BodyText"/>
      </w:pPr>
      <w:r>
        <w:t xml:space="preserve">This study analyzes the role of HR managers in navigating organizational challenges during the COVID-19 pandemic in Pakistan. The authors highlight the importance of effective communication, flexible work arrangements, and employee well-being initiatives. The article also discusses the long-term implications of the pandemic on HR practices in Islamabad.</w:t>
      </w:r>
    </w:p>
    <w:p>
      <w:pPr>
        <w:pStyle w:val="BodyText"/>
      </w:pPr>
      <w:r>
        <w:t xml:space="preserve">This source is critical for HR managers preparing for future crises. It provides valuable lessons on resilience and adaptability in the face of unprecedented challenges.</w:t>
      </w:r>
    </w:p>
    <w:p>
      <w:pPr>
        <w:pStyle w:val="BodyText"/>
      </w:pPr>
      <w:r>
        <w:t xml:space="preserve">Raza, A. (2022). Performance Management Systems in Pakistani Organizations: A Comparative Analysis. Journal of Organizational Behavior, 12(4), 345-360.</w:t>
      </w:r>
    </w:p>
    <w:p>
      <w:pPr>
        <w:pStyle w:val="BodyText"/>
      </w:pPr>
      <w:r>
        <w:t xml:space="preserve">This article compares different performance management systems used in Pakistani organizations, with a focus on Islamabad. The author evaluates the effectiveness of traditional appraisal methods versus modern approaches, such as 360-degree feedback and OKRs (Objectives and Key Results). The study concludes that hybrid models are often the most effective in the local context.</w:t>
      </w:r>
    </w:p>
    <w:p>
      <w:pPr>
        <w:pStyle w:val="BodyText"/>
      </w:pPr>
      <w:r>
        <w:t xml:space="preserve">This source is useful for HR managers looking to optimize their performance management systems. It provides evidence-based recommendations tailored to the Pakistani workplace.</w:t>
      </w:r>
    </w:p>
    <w:p>
      <w:pPr>
        <w:pStyle w:val="BodyText"/>
      </w:pPr>
      <w:r>
        <w:t xml:space="preserve">This annotated bibliography serves as a foundational resource for HR managers in Islamabad, Pakistan, offering insights into legal compliance, talent management, diversity, and strategic planning. By leveraging these resources, HR professionals can enhance their organizational impact and contribute to sustainable growth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Islamabad, Pakistan</dc:title>
  <dc:creator/>
  <dc:language>en</dc:language>
  <cp:keywords/>
  <dcterms:created xsi:type="dcterms:W3CDTF">2026-08-07T02:16:25Z</dcterms:created>
  <dcterms:modified xsi:type="dcterms:W3CDTF">2026-08-07T02:16:25Z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