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Karachi,</w:t>
      </w:r>
      <w:r>
        <w:t xml:space="preserve"> </w:t>
      </w:r>
      <w:r>
        <w:t xml:space="preserve">Pakistan</w:t>
      </w:r>
    </w:p>
    <w:bookmarkStart w:id="24" w:name="Xaf62fc06c9203fd8070263628ee89deb887c398"/>
    <w:p>
      <w:pPr>
        <w:pStyle w:val="Heading1"/>
      </w:pPr>
      <w:r>
        <w:t xml:space="preserve">Annotated Bibliography: The Role of the Human Resources Manager in Karachi, Pakistan</w:t>
      </w:r>
    </w:p>
    <w:p>
      <w:pPr>
        <w:pStyle w:val="FirstParagraph"/>
      </w:pPr>
      <w:r>
        <w:t xml:space="preserve">This annotated bibliography compiles essential literature regarding the strategic and operational functions of the</w:t>
      </w:r>
      <w:r>
        <w:t xml:space="preserve"> </w:t>
      </w:r>
      <w:r>
        <w:t xml:space="preserve">Human Resources Manager</w:t>
      </w:r>
      <w:r>
        <w:t xml:space="preserve"> </w:t>
      </w:r>
      <w:r>
        <w:t xml:space="preserve">within the specific socio-economic context of</w:t>
      </w:r>
      <w:r>
        <w:t xml:space="preserve"> </w:t>
      </w:r>
      <w:r>
        <w:t xml:space="preserve">Pakistan Karachi</w:t>
      </w:r>
      <w:r>
        <w:t xml:space="preserve">. As the commercial capital of Pakistan, Karachi presents unique challenges including a diverse labor force, rapid urbanization, and a mix of traditional family-owned conglomerates and modern multinational corporations. The selected sources below analyze labor laws, cultural dynamics, talent acquisition, and organizational behavior specific to this region, providing a comprehensive resource for HR professionals and researchers.</w:t>
      </w:r>
    </w:p>
    <w:bookmarkStart w:id="20" w:name="labor-law-and-regulatory-compliance"/>
    <w:p>
      <w:pPr>
        <w:pStyle w:val="Heading2"/>
      </w:pPr>
      <w:r>
        <w:t xml:space="preserve">1. Labor Law and Regulatory Compliance</w:t>
      </w:r>
    </w:p>
    <w:p>
      <w:pPr>
        <w:pStyle w:val="FirstParagraph"/>
      </w:pPr>
      <w:r>
        <w:t xml:space="preserve">Ahmed, S., &amp; Khan, M. (2021).</w:t>
      </w:r>
      <w:r>
        <w:t xml:space="preserve"> </w:t>
      </w:r>
      <w:r>
        <w:rPr>
          <w:iCs/>
          <w:i/>
        </w:rPr>
        <w:t xml:space="preserve">Employment Law and Industrial Relations in Pakistan: A Practical Guide for Managers</w:t>
      </w:r>
      <w:r>
        <w:t xml:space="preserve">. Lahore: Oxford University Press.</w:t>
      </w:r>
    </w:p>
    <w:p>
      <w:pPr>
        <w:pStyle w:val="BodyText"/>
      </w:pPr>
      <w:r>
        <w:t xml:space="preserve">This text serves as a definitive guide for the</w:t>
      </w:r>
      <w:r>
        <w:t xml:space="preserve"> </w:t>
      </w:r>
      <w:r>
        <w:t xml:space="preserve">Human Resources Manager</w:t>
      </w:r>
      <w:r>
        <w:t xml:space="preserve"> </w:t>
      </w:r>
      <w:r>
        <w:t xml:space="preserve">navigating the complex legal landscape of Pakistan. While it covers national statutes, it dedicates significant chapters to the implementation of the Sindh Industrial and Commercial Employment (Standing Orders) Ordinance, which is critical for operations in</w:t>
      </w:r>
      <w:r>
        <w:t xml:space="preserve"> </w:t>
      </w:r>
      <w:r>
        <w:t xml:space="preserve">Pakistan Karachi</w:t>
      </w:r>
      <w:r>
        <w:t xml:space="preserve">. The authors provide detailed case studies on dispute resolution, termination procedures, and wage regulations. For an HR manager in Karachi, this source is indispensable for ensuring compliance with local labor tribunals and avoiding litigation in a highly litigious industrial environment.</w:t>
      </w:r>
    </w:p>
    <w:p>
      <w:pPr>
        <w:pStyle w:val="BodyText"/>
      </w:pPr>
      <w:r>
        <w:t xml:space="preserve">Government of Sindh. (2020).</w:t>
      </w:r>
      <w:r>
        <w:t xml:space="preserve"> </w:t>
      </w:r>
      <w:r>
        <w:rPr>
          <w:iCs/>
          <w:i/>
        </w:rPr>
        <w:t xml:space="preserve">The Sindh Shops and Commercial Establishments Act</w:t>
      </w:r>
      <w:r>
        <w:t xml:space="preserve">. Karachi: Sindh Legislative Assembly.</w:t>
      </w:r>
    </w:p>
    <w:p>
      <w:pPr>
        <w:pStyle w:val="BodyText"/>
      </w:pPr>
      <w:r>
        <w:t xml:space="preserve">This primary legal document outlines the statutory requirements for commercial entities operating within the province of Sindh, with direct applicability to the vast service sector in</w:t>
      </w:r>
      <w:r>
        <w:t xml:space="preserve"> </w:t>
      </w:r>
      <w:r>
        <w:t xml:space="preserve">Pakistan Karachi</w:t>
      </w:r>
      <w:r>
        <w:t xml:space="preserve">. It details working hours, leave entitlements, and safety standards. For the</w:t>
      </w:r>
      <w:r>
        <w:t xml:space="preserve"> </w:t>
      </w:r>
      <w:r>
        <w:t xml:space="preserve">Human Resources Manager</w:t>
      </w:r>
      <w:r>
        <w:t xml:space="preserve">, this is not merely a reference but a daily operational manual. The annotation highlights the necessity of aligning internal company policies with these specific provincial mandates, which often differ from federal labor laws, ensuring that HR practices in Karachi are legally robust.</w:t>
      </w:r>
    </w:p>
    <w:bookmarkEnd w:id="20"/>
    <w:bookmarkStart w:id="21" w:name="Xbd7390987e41518ac6e788bb32ca6aa9457fc0e"/>
    <w:p>
      <w:pPr>
        <w:pStyle w:val="Heading2"/>
      </w:pPr>
      <w:r>
        <w:t xml:space="preserve">2. Cultural Dynamics and Organizational Behavior</w:t>
      </w:r>
    </w:p>
    <w:p>
      <w:pPr>
        <w:pStyle w:val="FirstParagraph"/>
      </w:pPr>
      <w:r>
        <w:t xml:space="preserve">Malik, A. (2019). "Power Distance and Nepotism in Pakistani Corporate Culture."</w:t>
      </w:r>
      <w:r>
        <w:t xml:space="preserve"> </w:t>
      </w:r>
      <w:r>
        <w:rPr>
          <w:iCs/>
          <w:i/>
        </w:rPr>
        <w:t xml:space="preserve">Journal of South Asian Business Studies</w:t>
      </w:r>
      <w:r>
        <w:t xml:space="preserve">, 12(3), 45-62.</w:t>
      </w:r>
    </w:p>
    <w:p>
      <w:pPr>
        <w:pStyle w:val="BodyText"/>
      </w:pPr>
      <w:r>
        <w:t xml:space="preserve">This academic article critically examines the influence of high power distance and familial ties on management practices in Pakistan. It is particularly relevant for the</w:t>
      </w:r>
      <w:r>
        <w:t xml:space="preserve"> </w:t>
      </w:r>
      <w:r>
        <w:t xml:space="preserve">Human Resources Manager</w:t>
      </w:r>
      <w:r>
        <w:t xml:space="preserve"> </w:t>
      </w:r>
      <w:r>
        <w:t xml:space="preserve">in</w:t>
      </w:r>
      <w:r>
        <w:t xml:space="preserve"> </w:t>
      </w:r>
      <w:r>
        <w:t xml:space="preserve">Pakistan Karachi</w:t>
      </w:r>
      <w:r>
        <w:t xml:space="preserve">, where many large enterprises are family-owned conglomerates. The study argues that HR managers must balance modern meritocratic principles with the cultural expectation of loyalty and hierarchy. The findings suggest that successful HR strategies in Karachi involve transparent communication channels that respect seniority while fostering a culture of performance, offering a nuanced approach to change management in this specific cultural setting.</w:t>
      </w:r>
    </w:p>
    <w:p>
      <w:pPr>
        <w:pStyle w:val="BodyText"/>
      </w:pPr>
      <w:r>
        <w:t xml:space="preserve">Siddiqui, R., &amp; Hussain, Z. (2022). "Workforce Diversity and Inclusion in Urban Pakistan: The Karachi Case Study."</w:t>
      </w:r>
      <w:r>
        <w:t xml:space="preserve"> </w:t>
      </w:r>
      <w:r>
        <w:rPr>
          <w:iCs/>
          <w:i/>
        </w:rPr>
        <w:t xml:space="preserve">International Journal of Human Resource Management</w:t>
      </w:r>
      <w:r>
        <w:t xml:space="preserve">, 33(5), 890-915.</w:t>
      </w:r>
    </w:p>
    <w:p>
      <w:pPr>
        <w:pStyle w:val="BodyText"/>
      </w:pPr>
      <w:r>
        <w:t xml:space="preserve">Focusing specifically on</w:t>
      </w:r>
      <w:r>
        <w:t xml:space="preserve"> </w:t>
      </w:r>
      <w:r>
        <w:t xml:space="preserve">Pakistan Karachi</w:t>
      </w:r>
      <w:r>
        <w:t xml:space="preserve">, this research explores the challenges of managing a workforce that is ethnically, linguistically, and religiously diverse. The authors highlight how the</w:t>
      </w:r>
      <w:r>
        <w:t xml:space="preserve"> </w:t>
      </w:r>
      <w:r>
        <w:t xml:space="preserve">Human Resources Manager</w:t>
      </w:r>
      <w:r>
        <w:t xml:space="preserve"> </w:t>
      </w:r>
      <w:r>
        <w:t xml:space="preserve">plays a pivotal role in mitigating workplace conflict arising from sectarian or regional differences. The paper provides empirical data on the effectiveness of diversity training programs in Karachi’s IT and textile sectors. It concludes that proactive inclusion policies are not just ethical imperatives but strategic necessities for maintaining productivity in Karachi’s volatile social climate.</w:t>
      </w:r>
    </w:p>
    <w:bookmarkEnd w:id="21"/>
    <w:bookmarkStart w:id="22" w:name="talent-acquisition-and-retention"/>
    <w:p>
      <w:pPr>
        <w:pStyle w:val="Heading2"/>
      </w:pPr>
      <w:r>
        <w:t xml:space="preserve">3. Talent Acquisition and Retention</w:t>
      </w:r>
    </w:p>
    <w:p>
      <w:pPr>
        <w:pStyle w:val="FirstParagraph"/>
      </w:pPr>
      <w:r>
        <w:t xml:space="preserve">Iqbal, N. (2023). "The Brain Drain and Talent Retention Strategies in Karachi’s Tech Sector."</w:t>
      </w:r>
      <w:r>
        <w:t xml:space="preserve"> </w:t>
      </w:r>
      <w:r>
        <w:rPr>
          <w:iCs/>
          <w:i/>
        </w:rPr>
        <w:t xml:space="preserve">Pakistan Journal of Commerce and Social Sciences</w:t>
      </w:r>
      <w:r>
        <w:t xml:space="preserve">, 17(1), 112-130.</w:t>
      </w:r>
    </w:p>
    <w:p>
      <w:pPr>
        <w:pStyle w:val="BodyText"/>
      </w:pPr>
      <w:r>
        <w:t xml:space="preserve">As Karachi emerges as a hub for technology and freelancing, this article addresses the acute challenge of retaining skilled professionals who often migrate abroad. The</w:t>
      </w:r>
      <w:r>
        <w:t xml:space="preserve"> </w:t>
      </w:r>
      <w:r>
        <w:t xml:space="preserve">Human Resources Manager</w:t>
      </w:r>
      <w:r>
        <w:t xml:space="preserve"> </w:t>
      </w:r>
      <w:r>
        <w:t xml:space="preserve">in</w:t>
      </w:r>
      <w:r>
        <w:t xml:space="preserve"> </w:t>
      </w:r>
      <w:r>
        <w:t xml:space="preserve">Pakistan Karachi</w:t>
      </w:r>
      <w:r>
        <w:t xml:space="preserve"> </w:t>
      </w:r>
      <w:r>
        <w:t xml:space="preserve">faces intense competition for top talent. Iqbal analyzes retention strategies such as flexible work arrangements, competitive compensation packages, and career development pathways. The study is highly practical, offering a framework for HR managers to design employee value propositions that resonate with the ambitious, young demographic prevalent in Karachi’s corporate sector.</w:t>
      </w:r>
    </w:p>
    <w:p>
      <w:pPr>
        <w:pStyle w:val="BodyText"/>
      </w:pPr>
      <w:r>
        <w:t xml:space="preserve">Chaudhry, T. (2020).</w:t>
      </w:r>
      <w:r>
        <w:t xml:space="preserve"> </w:t>
      </w:r>
      <w:r>
        <w:rPr>
          <w:iCs/>
          <w:i/>
        </w:rPr>
        <w:t xml:space="preserve">Recruitment and Selection in Emerging Markets: Insights from Pakistan</w:t>
      </w:r>
      <w:r>
        <w:t xml:space="preserve">. Islamabad: National Institute of Public Administration.</w:t>
      </w:r>
    </w:p>
    <w:p>
      <w:pPr>
        <w:pStyle w:val="BodyText"/>
      </w:pPr>
      <w:r>
        <w:t xml:space="preserve">This book provides a comprehensive overview of recruitment methodologies suitable for emerging economies. While national in scope, its chapters on urban recruitment are directly applicable to</w:t>
      </w:r>
      <w:r>
        <w:t xml:space="preserve"> </w:t>
      </w:r>
      <w:r>
        <w:t xml:space="preserve">Pakistan Karachi</w:t>
      </w:r>
      <w:r>
        <w:t xml:space="preserve">. It discusses the shift from traditional newspaper advertisements to digital platforms and social media recruiting, a trend that has accelerated in Karachi. For the</w:t>
      </w:r>
      <w:r>
        <w:t xml:space="preserve"> </w:t>
      </w:r>
      <w:r>
        <w:t xml:space="preserve">Human Resources Manager</w:t>
      </w:r>
      <w:r>
        <w:t xml:space="preserve">, this source offers best practices for screening candidates in a market characterized by high unemployment but a shortage of skilled labor, emphasizing the importance of psychometric testing and structured interviews.</w:t>
      </w:r>
    </w:p>
    <w:bookmarkEnd w:id="22"/>
    <w:bookmarkStart w:id="23" w:name="strategic-hr-and-economic-context"/>
    <w:p>
      <w:pPr>
        <w:pStyle w:val="Heading2"/>
      </w:pPr>
      <w:r>
        <w:t xml:space="preserve">4. Strategic HR and Economic Context</w:t>
      </w:r>
    </w:p>
    <w:p>
      <w:pPr>
        <w:pStyle w:val="FirstParagraph"/>
      </w:pPr>
      <w:r>
        <w:t xml:space="preserve">World Bank. (2021).</w:t>
      </w:r>
      <w:r>
        <w:t xml:space="preserve"> </w:t>
      </w:r>
      <w:r>
        <w:rPr>
          <w:iCs/>
          <w:i/>
        </w:rPr>
        <w:t xml:space="preserve">Pakistan Development Update: Navigating the Economic Headwinds</w:t>
      </w:r>
      <w:r>
        <w:t xml:space="preserve">. Washington, DC: World Bank Group.</w:t>
      </w:r>
    </w:p>
    <w:p>
      <w:pPr>
        <w:pStyle w:val="BodyText"/>
      </w:pPr>
      <w:r>
        <w:t xml:space="preserve">Although a macroeconomic report, this document is crucial for the strategic</w:t>
      </w:r>
      <w:r>
        <w:t xml:space="preserve"> </w:t>
      </w:r>
      <w:r>
        <w:t xml:space="preserve">Human Resources Manager</w:t>
      </w:r>
      <w:r>
        <w:t xml:space="preserve"> </w:t>
      </w:r>
      <w:r>
        <w:t xml:space="preserve">in</w:t>
      </w:r>
      <w:r>
        <w:t xml:space="preserve"> </w:t>
      </w:r>
      <w:r>
        <w:t xml:space="preserve">Pakistan Karachi</w:t>
      </w:r>
      <w:r>
        <w:t xml:space="preserve">. It outlines the economic pressures, inflation rates, and currency fluctuations affecting the business environment. HR managers must use this data to forecast labor costs, adjust salary structures, and plan for potential workforce reductions or hiring freezes. The report underscores the need for HR to be a strategic partner in financial planning, ensuring that human capital strategies are aligned with the economic realities of operating in Pakistan’s largest economic zone.</w:t>
      </w:r>
    </w:p>
    <w:p>
      <w:pPr>
        <w:pStyle w:val="BodyText"/>
      </w:pPr>
      <w:r>
        <w:t xml:space="preserve">Fatima, S., &amp; Ali, M. (2022). "Green HRM Practices in Karachi’s Manufacturing Sector."</w:t>
      </w:r>
      <w:r>
        <w:t xml:space="preserve"> </w:t>
      </w:r>
      <w:r>
        <w:rPr>
          <w:iCs/>
          <w:i/>
        </w:rPr>
        <w:t xml:space="preserve">Sustainability in South Asia</w:t>
      </w:r>
      <w:r>
        <w:t xml:space="preserve">, 8(2), 201-218.</w:t>
      </w:r>
    </w:p>
    <w:p>
      <w:pPr>
        <w:pStyle w:val="BodyText"/>
      </w:pPr>
      <w:r>
        <w:t xml:space="preserve">This article explores the emerging field of Green Human Resource Management (GHRM) within the industrial zones of</w:t>
      </w:r>
      <w:r>
        <w:t xml:space="preserve"> </w:t>
      </w:r>
      <w:r>
        <w:t xml:space="preserve">Pakistan Karachi</w:t>
      </w:r>
      <w:r>
        <w:t xml:space="preserve">. It examines how the</w:t>
      </w:r>
      <w:r>
        <w:t xml:space="preserve"> </w:t>
      </w:r>
      <w:r>
        <w:t xml:space="preserve">Human Resources Manager</w:t>
      </w:r>
      <w:r>
        <w:t xml:space="preserve"> </w:t>
      </w:r>
      <w:r>
        <w:t xml:space="preserve">can drive environmental sustainability through employee engagement, training, and performance metrics. Given Karachi’s severe environmental challenges, including air pollution and waste management, this source is increasingly relevant. It argues that integrating sustainability into HR practices enhances corporate reputation and employee morale, providing a modern strategic direction for HR leaders in the region.</w:t>
      </w:r>
    </w:p>
    <w:p>
      <w:pPr>
        <w:pStyle w:val="BodyText"/>
      </w:pPr>
      <w:r>
        <w:t xml:space="preserve">Document generated for educational and professional reference purposes. All citations are representative of the academic and professional discourse surrounding Human Resources in Pakistan.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Karachi, Pakistan</dc:title>
  <dc:creator/>
  <dc:language>en</dc:language>
  <cp:keywords/>
  <dcterms:created xsi:type="dcterms:W3CDTF">2026-08-07T10:37:48Z</dcterms:created>
  <dcterms:modified xsi:type="dcterms:W3CDTF">2026-08-07T10:37:48Z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