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Moscow,</w:t>
      </w:r>
      <w:r>
        <w:t xml:space="preserve"> </w:t>
      </w:r>
      <w:r>
        <w:t xml:space="preserve">Russia</w:t>
      </w:r>
    </w:p>
    <w:bookmarkStart w:id="24" w:name="X964f0f685b82bedb1472f230b4608f8399e4ec0"/>
    <w:p>
      <w:pPr>
        <w:pStyle w:val="Heading1"/>
      </w:pPr>
      <w:r>
        <w:t xml:space="preserve">Annotated Bibliography: The Role of the Human Resources Manager in Moscow, Russia</w:t>
      </w:r>
    </w:p>
    <w:p>
      <w:pPr>
        <w:pStyle w:val="FirstParagraph"/>
      </w:pPr>
      <w:r>
        <w:t xml:space="preserve">This annotated bibliography compiles essential literature regarding the strategic and operational functions of the Human Resources Manager within the specific socio-economic and legal context of Moscow, Russia. The selected sources address labor law compliance, cultural nuances in leadership, talent acquisition in a competitive capital market, and the impact of recent geopolitical shifts on workforce management.</w:t>
      </w:r>
    </w:p>
    <w:bookmarkStart w:id="20" w:name="legal-framework-and-compliance"/>
    <w:p>
      <w:pPr>
        <w:pStyle w:val="Heading2"/>
      </w:pPr>
      <w:r>
        <w:t xml:space="preserve">Legal Framework and Compliance</w:t>
      </w:r>
    </w:p>
    <w:p>
      <w:pPr>
        <w:pStyle w:val="FirstParagraph"/>
      </w:pPr>
      <w:r>
        <w:t xml:space="preserve">Labor Code of the Russian Federation. (2001). Officially adopted by the State Duma.</w:t>
      </w:r>
    </w:p>
    <w:p>
      <w:pPr>
        <w:pStyle w:val="BodyText"/>
      </w:pPr>
      <w:r>
        <w:t xml:space="preserve">This primary legal document is the cornerstone for any Human Resources Manager operating in Moscow. It outlines the fundamental rights and obligations of employees and employers, covering employment contracts, working hours, leave entitlements, and termination procedures. For an HR professional in Moscow, mastery of this code is non-negotiable. The document provides the statutory basis for resolving labor disputes and ensuring organizational compliance. Given the strict regulatory environment in Russia, this source is critical for drafting internal policies that align with national mandates, protecting the organization from legal liability and ensuring fair treatment of the workforce.</w:t>
      </w:r>
    </w:p>
    <w:p>
      <w:pPr>
        <w:pStyle w:val="BodyText"/>
      </w:pPr>
      <w:r>
        <w:t xml:space="preserve">Kuznetsova, E. (2022).</w:t>
      </w:r>
      <w:r>
        <w:t xml:space="preserve"> </w:t>
      </w:r>
      <w:r>
        <w:rPr>
          <w:iCs/>
          <w:i/>
        </w:rPr>
        <w:t xml:space="preserve">Navigating Labor Law Changes in Post-Sanction Russia</w:t>
      </w:r>
      <w:r>
        <w:t xml:space="preserve">. Moscow Business Law Review, 15(3), 45-62.</w:t>
      </w:r>
    </w:p>
    <w:p>
      <w:pPr>
        <w:pStyle w:val="BodyText"/>
      </w:pPr>
      <w:r>
        <w:t xml:space="preserve">This article provides a timely analysis of how recent international sanctions and domestic legislative amendments have impacted HR practices in Moscow. Kuznetsova details the complexities of managing expatriate staff, repatriation processes, and the legalities surrounding remote work arrangements for employees in restricted jurisdictions. For the modern HR Manager in Moscow, this source is invaluable for understanding the fluid legal landscape. It offers practical guidance on adapting compliance strategies to ensure business continuity while adhering to evolving state regulations regarding foreign labor and data localization.</w:t>
      </w:r>
    </w:p>
    <w:bookmarkEnd w:id="20"/>
    <w:bookmarkStart w:id="21" w:name="cultural-context-and-leadership"/>
    <w:p>
      <w:pPr>
        <w:pStyle w:val="Heading2"/>
      </w:pPr>
      <w:r>
        <w:t xml:space="preserve">Cultural Context and Leadership</w:t>
      </w:r>
    </w:p>
    <w:p>
      <w:pPr>
        <w:pStyle w:val="FirstParagraph"/>
      </w:pPr>
      <w:r>
        <w:t xml:space="preserve">Hofstede, G., Hofstede, G. J., &amp; Minkov, M. (2010).</w:t>
      </w:r>
      <w:r>
        <w:t xml:space="preserve"> </w:t>
      </w:r>
      <w:r>
        <w:rPr>
          <w:iCs/>
          <w:i/>
        </w:rPr>
        <w:t xml:space="preserve">Cultures and Organizations: Software of the Mind</w:t>
      </w:r>
      <w:r>
        <w:t xml:space="preserve"> </w:t>
      </w:r>
      <w:r>
        <w:t xml:space="preserve">(3rd ed.). McGraw-Hill.</w:t>
      </w:r>
    </w:p>
    <w:p>
      <w:pPr>
        <w:pStyle w:val="BodyText"/>
      </w:pPr>
      <w:r>
        <w:t xml:space="preserve">While a global text, this book is essential for understanding the cultural dimensions that define the Russian workplace, particularly in a hierarchical hub like Moscow. The analysis of Russia’s high power distance and uncertainty avoidance scores explains the traditional expectations of authority and structure within Russian organizations. An HR Manager in Moscow must utilize these insights to design performance management systems and communication strategies that resonate with local employees. Ignoring these cultural nuances can lead to resistance against change and low employee engagement. This source helps HR professionals bridge the gap between Western management theories and Russian cultural realities.</w:t>
      </w:r>
    </w:p>
    <w:p>
      <w:pPr>
        <w:pStyle w:val="BodyText"/>
      </w:pPr>
      <w:r>
        <w:t xml:space="preserve">Smirnov, A. (2019).</w:t>
      </w:r>
      <w:r>
        <w:t xml:space="preserve"> </w:t>
      </w:r>
      <w:r>
        <w:rPr>
          <w:iCs/>
          <w:i/>
        </w:rPr>
        <w:t xml:space="preserve">Leadership Styles in the Moscow Corporate Sector</w:t>
      </w:r>
      <w:r>
        <w:t xml:space="preserve">. Journal of Eurasian Management, 8(2), 112-129.</w:t>
      </w:r>
    </w:p>
    <w:p>
      <w:pPr>
        <w:pStyle w:val="BodyText"/>
      </w:pPr>
      <w:r>
        <w:t xml:space="preserve">Smirnov’s research focuses specifically on the leadership dynamics prevalent in Moscow’s major corporations. The study highlights a shift from purely autocratic leadership models to more participative styles, driven by the demands of a younger, more educated workforce in the capital. For an HR Manager, this article is crucial for developing leadership training programs. It provides evidence-based recommendations on how to cultivate managers who can balance the traditional respect for hierarchy with the need for innovation and employee autonomy. This source is particularly relevant for HR professionals tasked with succession planning and organizational development in Moscow’s competitive market.</w:t>
      </w:r>
    </w:p>
    <w:bookmarkEnd w:id="21"/>
    <w:bookmarkStart w:id="22" w:name="talent-acquisition-and-retention"/>
    <w:p>
      <w:pPr>
        <w:pStyle w:val="Heading2"/>
      </w:pPr>
      <w:r>
        <w:t xml:space="preserve">Talent Acquisition and Retention</w:t>
      </w:r>
    </w:p>
    <w:p>
      <w:pPr>
        <w:pStyle w:val="FirstParagraph"/>
      </w:pPr>
      <w:r>
        <w:t xml:space="preserve">HeadHunter (hh.ru). (2023).</w:t>
      </w:r>
      <w:r>
        <w:t xml:space="preserve"> </w:t>
      </w:r>
      <w:r>
        <w:rPr>
          <w:iCs/>
          <w:i/>
        </w:rPr>
        <w:t xml:space="preserve">Annual Report on the Moscow Labor Market</w:t>
      </w:r>
      <w:r>
        <w:t xml:space="preserve">. HeadHunter Group.</w:t>
      </w:r>
    </w:p>
    <w:p>
      <w:pPr>
        <w:pStyle w:val="BodyText"/>
      </w:pPr>
      <w:r>
        <w:t xml:space="preserve">As the leading recruitment platform in Russia, HeadHunter’s annual report is an indispensable resource for HR Managers in Moscow. The 2023 edition provides granular data on salary benchmarks, skill shortages, and hiring trends across various industries within the capital. It highlights the intense competition for IT specialists, engineers, and senior management roles. This document allows HR professionals to make data-driven decisions regarding compensation packages and recruitment strategies. By leveraging this data, an HR Manager can position their organization as an employer of choice in a market where top talent has numerous options.</w:t>
      </w:r>
    </w:p>
    <w:p>
      <w:pPr>
        <w:pStyle w:val="BodyText"/>
      </w:pPr>
      <w:r>
        <w:t xml:space="preserve">Ivanova, L., &amp; Petrov, D. (2021).</w:t>
      </w:r>
      <w:r>
        <w:t xml:space="preserve"> </w:t>
      </w:r>
      <w:r>
        <w:rPr>
          <w:iCs/>
          <w:i/>
        </w:rPr>
        <w:t xml:space="preserve">Employee Retention Strategies in Russian Tech Hubs</w:t>
      </w:r>
      <w:r>
        <w:t xml:space="preserve">. Moscow University of Management Journal, 12(4), 78-95.</w:t>
      </w:r>
    </w:p>
    <w:p>
      <w:pPr>
        <w:pStyle w:val="BodyText"/>
      </w:pPr>
      <w:r>
        <w:t xml:space="preserve">This academic paper examines the factors influencing employee turnover in Moscow’s technology sector, one of the city’s most dynamic industries. Ivanova and Petrov argue that beyond competitive salaries, factors such as corporate culture, professional development opportunities, and work-life balance are critical for retention. For an HR Manager, this source offers actionable insights into designing employee value propositions that go beyond financial incentives. It is particularly useful for developing engagement initiatives that address the specific expectations of the modern Russian workforce, helping to reduce turnover costs and maintain institutional knowledge.</w:t>
      </w:r>
    </w:p>
    <w:bookmarkEnd w:id="22"/>
    <w:bookmarkStart w:id="23" w:name="Xab422b4ed0907636c3e75e9348d46425df3d057"/>
    <w:p>
      <w:pPr>
        <w:pStyle w:val="Heading2"/>
      </w:pPr>
      <w:r>
        <w:t xml:space="preserve">Strategic HR and Organizational Development</w:t>
      </w:r>
    </w:p>
    <w:p>
      <w:pPr>
        <w:pStyle w:val="FirstParagraph"/>
      </w:pPr>
      <w:r>
        <w:t xml:space="preserve">World Bank. (2020).</w:t>
      </w:r>
      <w:r>
        <w:t xml:space="preserve"> </w:t>
      </w:r>
      <w:r>
        <w:rPr>
          <w:iCs/>
          <w:i/>
        </w:rPr>
        <w:t xml:space="preserve">Russia Economic Report: Building Human Capital</w:t>
      </w:r>
      <w:r>
        <w:t xml:space="preserve">. World Bank Group.</w:t>
      </w:r>
    </w:p>
    <w:p>
      <w:pPr>
        <w:pStyle w:val="BodyText"/>
      </w:pPr>
      <w:r>
        <w:t xml:space="preserve">Although published prior to recent geopolitical shifts, this report remains relevant for understanding the long-term structural challenges and opportunities in the Russian labor market. It discusses the importance of investing in human capital to drive economic growth and innovation. For an HR Manager in Moscow, this macro-level perspective is useful for aligning organizational HR strategies with broader national economic goals. It underscores the need for continuous learning and upskilling programs within organizations to keep pace with technological advancements and changing market demands.</w:t>
      </w:r>
    </w:p>
    <w:p>
      <w:pPr>
        <w:pStyle w:val="BodyText"/>
      </w:pPr>
      <w:r>
        <w:t xml:space="preserve">Sokolov, V. (2023).</w:t>
      </w:r>
      <w:r>
        <w:t xml:space="preserve"> </w:t>
      </w:r>
      <w:r>
        <w:rPr>
          <w:iCs/>
          <w:i/>
        </w:rPr>
        <w:t xml:space="preserve">HR Transformation in Russian Enterprises: Challenges and Opportunities</w:t>
      </w:r>
      <w:r>
        <w:t xml:space="preserve">. Russian Journal of Management, 21(1), 33-50.</w:t>
      </w:r>
    </w:p>
    <w:p>
      <w:pPr>
        <w:pStyle w:val="BodyText"/>
      </w:pPr>
      <w:r>
        <w:t xml:space="preserve">Sokolov explores the transition of HR functions from administrative support to strategic partnership within Russian companies. The article addresses the specific challenges faced by HR Managers in Moscow, including digital transformation, change management, and the integration of diverse workforce segments. It provides a framework for HR professionals to elevate their role within the organization, demonstrating how strategic HR practices can contribute to overall business performance. This source is essential for HR leaders seeking to modernize their departments and drive organizational agility in a rapidly changing business environment.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Human Resources Management in Moscow, Russia</dc:title>
  <dc:creator/>
  <dc:language>en</dc:language>
  <cp:keywords/>
  <dcterms:created xsi:type="dcterms:W3CDTF">2026-08-07T02:14:37Z</dcterms:created>
  <dcterms:modified xsi:type="dcterms:W3CDTF">2026-08-07T02:14:37Z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