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495ad23cc3ec7b26a7b755104795f7999b18204"/>
    <w:p>
      <w:pPr>
        <w:pStyle w:val="Heading1"/>
      </w:pPr>
      <w:r>
        <w:t xml:space="preserve">Annotated Bibliography: The Role of the Human Resources Manager in Riyadh, Saudi Arabia</w:t>
      </w:r>
    </w:p>
    <w:p>
      <w:pPr>
        <w:pStyle w:val="FirstParagraph"/>
      </w:pPr>
      <w:r>
        <w:t xml:space="preserve">The following annotated bibliography compiles essential literature regarding the strategic and operational functions of Human Resources Managers within the Kingdom of Saudi Arabia, with a specific focus on the capital city, Riyadh. This collection addresses the unique intersection of traditional labor practices, the rapid implementation of Vision 2030, and the specific regulatory frameworks governing employment in the region.</w:t>
      </w:r>
    </w:p>
    <w:bookmarkStart w:id="20" w:name="introduction"/>
    <w:p>
      <w:pPr>
        <w:pStyle w:val="Heading2"/>
      </w:pPr>
      <w:r>
        <w:t xml:space="preserve">Introduction</w:t>
      </w:r>
    </w:p>
    <w:p>
      <w:pPr>
        <w:pStyle w:val="FirstParagraph"/>
      </w:pPr>
      <w:r>
        <w:t xml:space="preserve">Riyadh has emerged as the epicenter of economic transformation in the Middle East. For a Human Resources Manager operating in this environment, understanding the local legal landscape, cultural nuances, and the aggressive push for workforce localization (Saudization) is critical. The sources selected below provide a comprehensive overview of these dynamics, offering insights into compliance, talent acquisition, and organizational development tailored to the Riyadh market.</w:t>
      </w:r>
    </w:p>
    <w:bookmarkEnd w:id="20"/>
    <w:bookmarkStart w:id="21" w:name="bibliography"/>
    <w:p>
      <w:pPr>
        <w:pStyle w:val="Heading2"/>
      </w:pPr>
      <w:r>
        <w:t xml:space="preserve">Bibliography</w:t>
      </w:r>
    </w:p>
    <w:p>
      <w:pPr>
        <w:pStyle w:val="FirstParagraph"/>
      </w:pPr>
      <w:r>
        <w:t xml:space="preserve">Al-Harthi, M., &amp; Al-Saleh, A. (2022).</w:t>
      </w:r>
      <w:r>
        <w:t xml:space="preserve"> </w:t>
      </w:r>
      <w:r>
        <w:rPr>
          <w:iCs/>
          <w:i/>
        </w:rPr>
        <w:t xml:space="preserve">Strategic Human Resource Management in the Era of Vision 2030: A Riyadh Case Study.</w:t>
      </w:r>
      <w:r>
        <w:t xml:space="preserve"> </w:t>
      </w:r>
      <w:r>
        <w:t xml:space="preserve">Journal of Arabian Business Research, 14(3), 45-62.</w:t>
      </w:r>
    </w:p>
    <w:p>
      <w:pPr>
        <w:pStyle w:val="BodyText"/>
      </w:pPr>
      <w:r>
        <w:t xml:space="preserve">This article provides a critical analysis of how Human Resources Managers in Riyadh are adapting their strategies to align with the Kingdom's Vision 2030. The authors argue that the traditional administrative role of HR is obsolete in the current Riyadh market. Instead, HR Managers must act as strategic partners who drive organizational agility. The study highlights specific challenges faced by multinational corporations establishing headquarters in Riyadh, particularly regarding the integration of global HR policies with local regulatory requirements. It is a vital resource for understanding the macro-economic pressures influencing HR decision-making in the capital.</w:t>
      </w:r>
    </w:p>
    <w:p>
      <w:pPr>
        <w:pStyle w:val="BodyText"/>
      </w:pPr>
      <w:r>
        <w:t xml:space="preserve">Ministry of Human Resources and Social Development (MHRSD). (2023).</w:t>
      </w:r>
      <w:r>
        <w:t xml:space="preserve"> </w:t>
      </w:r>
      <w:r>
        <w:rPr>
          <w:iCs/>
          <w:i/>
        </w:rPr>
        <w:t xml:space="preserve">The Nitaqat Program and Saudization Guidelines: Operational Framework for Employers.</w:t>
      </w:r>
      <w:r>
        <w:t xml:space="preserve"> </w:t>
      </w:r>
      <w:r>
        <w:t xml:space="preserve">Riyadh: Government of Saudi Arabia.</w:t>
      </w:r>
    </w:p>
    <w:p>
      <w:pPr>
        <w:pStyle w:val="BodyText"/>
      </w:pPr>
      <w:r>
        <w:t xml:space="preserve">This official government publication is the definitive guide for compliance regarding Saudization, a core responsibility for any Human Resources Manager in Saudi Arabia. The document details the Nitaqat classification system, which rates organizations based on their ratio of Saudi to expatriate employees. For HR professionals in Riyadh, this text is indispensable for workforce planning. It outlines the penalties for non-compliance and the incentives for exceeding localization targets. The annotation emphasizes that failure to master these guidelines can result in severe operational restrictions, making this a primary reference for legal and operational HR management.</w:t>
      </w:r>
    </w:p>
    <w:p>
      <w:pPr>
        <w:pStyle w:val="BodyText"/>
      </w:pPr>
      <w:r>
        <w:t xml:space="preserve">Al-Rashid, K. (2021).</w:t>
      </w:r>
      <w:r>
        <w:t xml:space="preserve"> </w:t>
      </w:r>
      <w:r>
        <w:rPr>
          <w:iCs/>
          <w:i/>
        </w:rPr>
        <w:t xml:space="preserve">Cultural Intelligence and Leadership in Saudi Corporate Environments.</w:t>
      </w:r>
      <w:r>
        <w:t xml:space="preserve"> </w:t>
      </w:r>
      <w:r>
        <w:t xml:space="preserve">Riyadh University Press.</w:t>
      </w:r>
    </w:p>
    <w:p>
      <w:pPr>
        <w:pStyle w:val="BodyText"/>
      </w:pPr>
      <w:r>
        <w:t xml:space="preserve">Al-Rashid’s book explores the cultural dimensions that influence employee behavior and management styles in Saudi Arabia. For a Human Resources Manager in Riyadh, this text offers deep insights into the importance of hierarchy, respect, and relationship-building (wasta) in the workplace. The author provides practical frameworks for managing diverse teams that include both local Saudi nationals and expatriates. The book is particularly useful for HR Managers tasked with designing training programs that enhance cultural intelligence, thereby reducing friction and improving retention rates in a multicultural Riyadh workforce.</w:t>
      </w:r>
    </w:p>
    <w:p>
      <w:pPr>
        <w:pStyle w:val="BodyText"/>
      </w:pPr>
      <w:r>
        <w:t xml:space="preserve">Global HR Solutions. (2023).</w:t>
      </w:r>
      <w:r>
        <w:t xml:space="preserve"> </w:t>
      </w:r>
      <w:r>
        <w:rPr>
          <w:iCs/>
          <w:i/>
        </w:rPr>
        <w:t xml:space="preserve">Employment Law Handbook for Saudi Arabia: Contracts, Benefits, and Termination.</w:t>
      </w:r>
      <w:r>
        <w:t xml:space="preserve"> </w:t>
      </w:r>
      <w:r>
        <w:t xml:space="preserve">5th Edition. Riyadh: GHS Publishing.</w:t>
      </w:r>
    </w:p>
    <w:p>
      <w:pPr>
        <w:pStyle w:val="BodyText"/>
      </w:pPr>
      <w:r>
        <w:t xml:space="preserve">This handbook serves as a comprehensive legal reference for drafting employment contracts and managing employee relations in compliance with the Saudi Labor Law. It covers critical topics such as working hours, leave entitlements, end-of-service benefits, and the legal procedures for termination. Given the strict legal environment in Riyadh, this resource is essential for HR Managers to mitigate legal risks. It also includes recent amendments related to remote work and flexible hours, which are becoming increasingly relevant in the post-pandemic Riyadh business landscape.</w:t>
      </w:r>
    </w:p>
    <w:p>
      <w:pPr>
        <w:pStyle w:val="BodyText"/>
      </w:pPr>
      <w:r>
        <w:t xml:space="preserve">Smith, J., &amp; Al-Otaibi, F. (2022).</w:t>
      </w:r>
      <w:r>
        <w:t xml:space="preserve"> </w:t>
      </w:r>
      <w:r>
        <w:rPr>
          <w:iCs/>
          <w:i/>
        </w:rPr>
        <w:t xml:space="preserve">Talent Acquisition Strategies in a Competitive Market: Insights from Riyadh’s Tech Sector.</w:t>
      </w:r>
      <w:r>
        <w:t xml:space="preserve"> </w:t>
      </w:r>
      <w:r>
        <w:t xml:space="preserve">International Journal of Human Resource Management, 33(8), 1120-1135.</w:t>
      </w:r>
    </w:p>
    <w:p>
      <w:pPr>
        <w:pStyle w:val="BodyText"/>
      </w:pPr>
      <w:r>
        <w:t xml:space="preserve">This journal article focuses on the challenges of recruiting top talent in Riyadh’s rapidly growing technology and innovation sectors. The authors discuss the intense competition for skilled Saudi nationals and the strategies HR Managers are employing to attract and retain them. Key themes include the use of employer branding, competitive compensation packages, and career development opportunities. The study is highly relevant for HR Managers in Riyadh who are struggling to fill specialized roles and need evidence-based strategies to differentiate their organizations in a tight labor market.</w:t>
      </w:r>
    </w:p>
    <w:p>
      <w:pPr>
        <w:pStyle w:val="BodyText"/>
      </w:pPr>
      <w:r>
        <w:t xml:space="preserve">Al-Mutairi, S. (2023).</w:t>
      </w:r>
      <w:r>
        <w:t xml:space="preserve"> </w:t>
      </w:r>
      <w:r>
        <w:rPr>
          <w:iCs/>
          <w:i/>
        </w:rPr>
        <w:t xml:space="preserve">Women in the Workforce: Progress and Challenges in Saudi Arabia.</w:t>
      </w:r>
      <w:r>
        <w:t xml:space="preserve"> </w:t>
      </w:r>
      <w:r>
        <w:t xml:space="preserve">Riyadh Economic Review, 9(2), 78-95.</w:t>
      </w:r>
    </w:p>
    <w:p>
      <w:pPr>
        <w:pStyle w:val="BodyText"/>
      </w:pPr>
      <w:r>
        <w:t xml:space="preserve">This article examines the significant increase in female participation in the Saudi workforce, a key pillar of Vision 2030. For Human Resources Managers in Riyadh, this text provides valuable data on the preferences and expectations of female employees. It discusses the need for inclusive workplace policies, such as flexible working arrangements and family-friendly benefits. The author argues that organizations that proactively support female employees gain a competitive advantage in talent acquisition. This resource is crucial for HR Managers aiming to build diverse and inclusive teams in Riyadh.</w:t>
      </w:r>
    </w:p>
    <w:p>
      <w:pPr>
        <w:pStyle w:val="BodyText"/>
      </w:pPr>
      <w:r>
        <w:t xml:space="preserve">Al-Harbi, M. (2021).</w:t>
      </w:r>
      <w:r>
        <w:t xml:space="preserve"> </w:t>
      </w:r>
      <w:r>
        <w:rPr>
          <w:iCs/>
          <w:i/>
        </w:rPr>
        <w:t xml:space="preserve">Performance Management Systems in Saudi Organizations: Aligning with Global Best Practices.</w:t>
      </w:r>
      <w:r>
        <w:t xml:space="preserve"> </w:t>
      </w:r>
      <w:r>
        <w:t xml:space="preserve">Journal of Management Development in the Middle East, 18(4), 201-218.</w:t>
      </w:r>
    </w:p>
    <w:p>
      <w:pPr>
        <w:pStyle w:val="BodyText"/>
      </w:pPr>
      <w:r>
        <w:t xml:space="preserve">This paper critiques traditional performance management systems used in Saudi companies and proposes models that align with global best practices while respecting local cultural norms. The author highlights the importance of clear goal setting, regular feedback, and linking performance to rewards. For HR Managers in Riyadh, this article offers practical guidance on designing performance appraisal systems that are perceived as fair and motivating by employees. It addresses common pitfalls, such as subjectivity and lack of transparency, which can undermine employee engagement.</w:t>
      </w:r>
    </w:p>
    <w:p>
      <w:pPr>
        <w:pStyle w:val="BodyText"/>
      </w:pPr>
      <w:r>
        <w:t xml:space="preserve">Saudi Human Resources Association. (2023).</w:t>
      </w:r>
      <w:r>
        <w:t xml:space="preserve"> </w:t>
      </w:r>
      <w:r>
        <w:rPr>
          <w:iCs/>
          <w:i/>
        </w:rPr>
        <w:t xml:space="preserve">Annual Report on HR Trends and Salary Benchmarks in Riyadh.</w:t>
      </w:r>
      <w:r>
        <w:t xml:space="preserve"> </w:t>
      </w:r>
      <w:r>
        <w:t xml:space="preserve">Riyadh: SHRA.</w:t>
      </w:r>
    </w:p>
    <w:p>
      <w:pPr>
        <w:pStyle w:val="BodyText"/>
      </w:pPr>
      <w:r>
        <w:t xml:space="preserve">This annual report provides up-to-date data on salary trends, benefits packages, and HR practices across various industries in Riyadh. It is an invaluable resource for HR Managers responsible for compensation and benefits strategy. The report includes detailed breakdowns by sector, job level, and nationality, allowing HR professionals to benchmark their offerings against the market. Additionally, it highlights emerging trends such as the adoption of HR analytics and the increasing demand for soft skills training. This data-driven approach is essential for making informed decisions in a dynamic market like Riyadh.</w:t>
      </w:r>
    </w:p>
    <w:bookmarkEnd w:id="21"/>
    <w:bookmarkStart w:id="22" w:name="conclusion"/>
    <w:p>
      <w:pPr>
        <w:pStyle w:val="Heading2"/>
      </w:pPr>
      <w:r>
        <w:t xml:space="preserve">Conclusion</w:t>
      </w:r>
    </w:p>
    <w:p>
      <w:pPr>
        <w:pStyle w:val="FirstParagraph"/>
      </w:pPr>
      <w:r>
        <w:t xml:space="preserve">The literature reviewed above underscores the complexity and strategic importance of the Human Resources Manager role in Riyadh, Saudi Arabia. Success in this environment requires a deep understanding of local regulations, cultural dynamics, and the ambitious goals of Vision 2030. By leveraging these resources, HR professionals can navigate the challenges of Saudization, talent acquisition, and organizational development, ultimately contributing to the sustainable growth of their organizations in the Kingdom’s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Riyadh, Saudi Arabia</dc:title>
  <dc:creator/>
  <dc:language>en</dc:language>
  <cp:keywords/>
  <dcterms:created xsi:type="dcterms:W3CDTF">2026-08-07T03:44:18Z</dcterms:created>
  <dcterms:modified xsi:type="dcterms:W3CDTF">2026-08-07T03:44:18Z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